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D0" w:rsidRDefault="00EE719F" w:rsidP="00CC30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Всемирный день борьбы с гепатитом 28 июля</w:t>
      </w:r>
    </w:p>
    <w:p w:rsidR="00CC30D9" w:rsidRPr="00CC30D9" w:rsidRDefault="00CC30D9" w:rsidP="00CC30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C2A8E" w:rsidRPr="00CC30D9" w:rsidRDefault="00FC2A8E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Всемирный день борьбы с гепатитом отмечается 28 июля каждого года для повышения осведомленности о вирусном гепатите – воспалительном заболевании печени, вызывающем тяжелые патологии и рак печени.</w:t>
      </w:r>
    </w:p>
    <w:p w:rsidR="00FC2A8E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Гепат</w:t>
      </w:r>
      <w:r w:rsidR="00FC2A8E" w:rsidRPr="00CC30D9">
        <w:rPr>
          <w:rFonts w:ascii="Times New Roman" w:hAnsi="Times New Roman" w:cs="Times New Roman"/>
          <w:sz w:val="30"/>
          <w:szCs w:val="30"/>
        </w:rPr>
        <w:t>и</w:t>
      </w:r>
      <w:r w:rsidRPr="00CC30D9">
        <w:rPr>
          <w:rFonts w:ascii="Times New Roman" w:hAnsi="Times New Roman" w:cs="Times New Roman"/>
          <w:sz w:val="30"/>
          <w:szCs w:val="30"/>
        </w:rPr>
        <w:t xml:space="preserve">т -  воспалительные заболевания печени различной, в том числе и вирусной этиологии. В общем смысле характеризует любое воспаление печени. В 2016 году крупное международное исследование показало, что смертность от гепатита сопоставима с туберкулёзом, малярией и ВИЧ. </w:t>
      </w:r>
    </w:p>
    <w:p w:rsidR="00EE719F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Воспаление печени (гепатит) может быть вызвано различными факторами, способными повреждать печени. Классификация гепатитов включает:</w:t>
      </w:r>
    </w:p>
    <w:p w:rsidR="00EE719F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1 Инфекционный (вирусный) гепатит,  пять  известных типов вируса гепатита – A, B, C, D и E.</w:t>
      </w:r>
    </w:p>
    <w:p w:rsidR="00EE719F" w:rsidRPr="00CC30D9" w:rsidRDefault="00FC2A8E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б</w:t>
      </w:r>
      <w:r w:rsidR="00EE719F" w:rsidRPr="00CC30D9">
        <w:rPr>
          <w:rFonts w:ascii="Times New Roman" w:hAnsi="Times New Roman" w:cs="Times New Roman"/>
          <w:sz w:val="30"/>
          <w:szCs w:val="30"/>
        </w:rPr>
        <w:t>актериальные гепатиты</w:t>
      </w:r>
      <w:r w:rsidRPr="00CC30D9">
        <w:rPr>
          <w:rFonts w:ascii="Times New Roman" w:hAnsi="Times New Roman" w:cs="Times New Roman"/>
          <w:sz w:val="30"/>
          <w:szCs w:val="30"/>
        </w:rPr>
        <w:t xml:space="preserve"> и п</w:t>
      </w:r>
      <w:r w:rsidR="00EE719F" w:rsidRPr="00CC30D9">
        <w:rPr>
          <w:rFonts w:ascii="Times New Roman" w:hAnsi="Times New Roman" w:cs="Times New Roman"/>
          <w:sz w:val="30"/>
          <w:szCs w:val="30"/>
        </w:rPr>
        <w:t>аразитарные гепатиты.</w:t>
      </w:r>
    </w:p>
    <w:p w:rsidR="00EE719F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 xml:space="preserve">2 Токсический гепатит:  Алкогольный гепатит,  Лекарственный гепатит, Гепатиты при отравлении различными химическими веществами .   </w:t>
      </w:r>
    </w:p>
    <w:p w:rsidR="00FC2A8E" w:rsidRPr="00CC30D9" w:rsidRDefault="00FC2A8E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3 Лучевой гепатит (компонент лучевой болезни).</w:t>
      </w:r>
    </w:p>
    <w:p w:rsidR="00FC2A8E" w:rsidRPr="00CC30D9" w:rsidRDefault="00FC2A8E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4 Аутоиммунный гепатит</w:t>
      </w:r>
    </w:p>
    <w:p w:rsidR="00FC2A8E" w:rsidRPr="00CC30D9" w:rsidRDefault="00FC2A8E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5 Ишемический гепатит</w:t>
      </w:r>
    </w:p>
    <w:p w:rsidR="00FC2A8E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Глобальные усилия по борьбе гепатитом призваны в первую очередь элиминировать заражение гепатитами</w:t>
      </w:r>
      <w:proofErr w:type="gramStart"/>
      <w:r w:rsidRPr="00CC30D9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CC30D9">
        <w:rPr>
          <w:rFonts w:ascii="Times New Roman" w:hAnsi="Times New Roman" w:cs="Times New Roman"/>
          <w:sz w:val="30"/>
          <w:szCs w:val="30"/>
        </w:rPr>
        <w:t>, С и D. Эти три инфекции в отличие от острого вирусного гепатита вызывают хронический гепатит, который продолжается десятилетиями и ежегодно приводит к смерти 1 </w:t>
      </w:r>
      <w:proofErr w:type="gramStart"/>
      <w:r w:rsidRPr="00CC30D9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CC30D9">
        <w:rPr>
          <w:rFonts w:ascii="Times New Roman" w:hAnsi="Times New Roman" w:cs="Times New Roman"/>
          <w:sz w:val="30"/>
          <w:szCs w:val="30"/>
        </w:rPr>
        <w:t xml:space="preserve"> человек от цирроза и рака печени. На долю этих трех хронических инфекций приходится более 95% случаев смерти от гепатита. У нас имеются методики и средства диагностики, лечения и профилактики хронического вирусного гепатита, однако такие услуги нередко недоступны населению и зачастую оказываются только централизованно или в специализированных медицинских учреждениях.</w:t>
      </w:r>
    </w:p>
    <w:p w:rsidR="00EE719F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ВОЗ поставила цель к 2030 г. добиться элиминации вирусного гепатита. Для достижения этой цели ВОЗ призывает стран выполнить ряд конкретных задач:</w:t>
      </w:r>
    </w:p>
    <w:p w:rsidR="00EE719F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 xml:space="preserve">    на 90% сократить количество новых случаев инфицирования гепатитами</w:t>
      </w:r>
      <w:proofErr w:type="gramStart"/>
      <w:r w:rsidRPr="00CC30D9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CC30D9">
        <w:rPr>
          <w:rFonts w:ascii="Times New Roman" w:hAnsi="Times New Roman" w:cs="Times New Roman"/>
          <w:sz w:val="30"/>
          <w:szCs w:val="30"/>
        </w:rPr>
        <w:t xml:space="preserve"> и С;</w:t>
      </w:r>
    </w:p>
    <w:p w:rsidR="00EE719F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 xml:space="preserve">    на 65% сократить количество случаев смерти от цирроза и рака печени;</w:t>
      </w:r>
    </w:p>
    <w:p w:rsidR="00FC2A8E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 xml:space="preserve">    обеспечить выявление гепатитов</w:t>
      </w:r>
      <w:proofErr w:type="gramStart"/>
      <w:r w:rsidRPr="00CC30D9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CC30D9">
        <w:rPr>
          <w:rFonts w:ascii="Times New Roman" w:hAnsi="Times New Roman" w:cs="Times New Roman"/>
          <w:sz w:val="30"/>
          <w:szCs w:val="30"/>
        </w:rPr>
        <w:t xml:space="preserve"> и С у не менее чем 90% таких больных; </w:t>
      </w:r>
    </w:p>
    <w:p w:rsidR="00EE719F" w:rsidRPr="00CC30D9" w:rsidRDefault="00FC2A8E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 xml:space="preserve">   </w:t>
      </w:r>
      <w:r w:rsidR="00EE719F" w:rsidRPr="00CC30D9">
        <w:rPr>
          <w:rFonts w:ascii="Times New Roman" w:hAnsi="Times New Roman" w:cs="Times New Roman"/>
          <w:sz w:val="30"/>
          <w:szCs w:val="30"/>
        </w:rPr>
        <w:t xml:space="preserve"> обеспечить надлежащим лечением не менее 80% нуждающихся в лечении пациентов. </w:t>
      </w:r>
    </w:p>
    <w:p w:rsidR="00FC2A8E" w:rsidRPr="00CC30D9" w:rsidRDefault="00FC2A8E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30D9">
        <w:rPr>
          <w:rFonts w:ascii="Times New Roman" w:hAnsi="Times New Roman" w:cs="Times New Roman"/>
          <w:sz w:val="30"/>
          <w:szCs w:val="30"/>
        </w:rPr>
        <w:t>Недостаточный охват тестированием и лечением — самый серьезный пробел, который необходимо ликвидировать для достижения к 2030 г. глобальных целей по элиминации гепатита.</w:t>
      </w:r>
    </w:p>
    <w:p w:rsidR="00EE719F" w:rsidRPr="00CC30D9" w:rsidRDefault="00EE719F" w:rsidP="00CC30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E719F" w:rsidRPr="00CC30D9" w:rsidSect="00CC30D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A8"/>
    <w:rsid w:val="00090BD0"/>
    <w:rsid w:val="00AC01A8"/>
    <w:rsid w:val="00CC30D9"/>
    <w:rsid w:val="00EE719F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Kab8</cp:lastModifiedBy>
  <cp:revision>3</cp:revision>
  <cp:lastPrinted>2023-07-14T11:04:00Z</cp:lastPrinted>
  <dcterms:created xsi:type="dcterms:W3CDTF">2023-07-11T11:30:00Z</dcterms:created>
  <dcterms:modified xsi:type="dcterms:W3CDTF">2023-07-14T11:04:00Z</dcterms:modified>
</cp:coreProperties>
</file>