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85" w:rsidRPr="007A7C92" w:rsidRDefault="00136412" w:rsidP="007A7C92">
      <w:pPr>
        <w:spacing w:after="0" w:line="240" w:lineRule="auto"/>
        <w:jc w:val="center"/>
        <w:rPr>
          <w:rFonts w:ascii="Times New Roman" w:eastAsia="Times New Roman" w:hAnsi="Times New Roman" w:cs="Times New Roman"/>
          <w:b/>
          <w:bCs/>
          <w:color w:val="000000"/>
          <w:sz w:val="30"/>
          <w:szCs w:val="30"/>
          <w:lang w:eastAsia="ru-RU"/>
        </w:rPr>
      </w:pPr>
      <w:r w:rsidRPr="007A7C92">
        <w:rPr>
          <w:rFonts w:ascii="Times New Roman" w:eastAsia="Times New Roman" w:hAnsi="Times New Roman" w:cs="Times New Roman"/>
          <w:b/>
          <w:bCs/>
          <w:color w:val="000000"/>
          <w:sz w:val="30"/>
          <w:szCs w:val="30"/>
          <w:lang w:eastAsia="ru-RU"/>
        </w:rPr>
        <w:t>ИММУНИЗАЦИЯ ДЛЯ ЖИЗНИ</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Применение вакцинации является наиболее результативным способом сохранения здоровья человека и предотвращения огромных экономических потерь, связанных с массовой заболеваемостью, а потому позволяет решать вопросы демографической безопасности, сохранения качества жизни, является залогом успешного экономического развития.</w:t>
      </w:r>
    </w:p>
    <w:p w:rsidR="002B1F78" w:rsidRPr="002B1F78" w:rsidRDefault="002B1F78" w:rsidP="002B1F78">
      <w:pPr>
        <w:spacing w:after="0" w:line="240" w:lineRule="auto"/>
        <w:ind w:firstLine="709"/>
        <w:jc w:val="both"/>
        <w:rPr>
          <w:rFonts w:ascii="Times New Roman" w:eastAsia="Times New Roman" w:hAnsi="Times New Roman" w:cs="Times New Roman"/>
          <w:color w:val="291600"/>
          <w:sz w:val="30"/>
          <w:szCs w:val="30"/>
          <w:lang w:eastAsia="ru-RU"/>
        </w:rPr>
      </w:pPr>
      <w:bookmarkStart w:id="0" w:name="_GoBack"/>
      <w:r w:rsidRPr="002B1F78">
        <w:rPr>
          <w:rFonts w:ascii="Times New Roman" w:eastAsia="Times New Roman" w:hAnsi="Times New Roman" w:cs="Times New Roman"/>
          <w:color w:val="291600"/>
          <w:sz w:val="30"/>
          <w:szCs w:val="30"/>
          <w:lang w:eastAsia="ru-RU"/>
        </w:rPr>
        <w:t>По инициативе Европейского регионального бюро Всемирной организаци</w:t>
      </w:r>
      <w:r w:rsidRPr="002B1F78">
        <w:rPr>
          <w:rFonts w:ascii="Times New Roman" w:hAnsi="Times New Roman" w:cs="Times New Roman"/>
          <w:color w:val="291600"/>
          <w:sz w:val="30"/>
          <w:szCs w:val="30"/>
        </w:rPr>
        <w:t xml:space="preserve">и здравоохранения (далее – ВОЗ) </w:t>
      </w:r>
      <w:r w:rsidRPr="002B1F78">
        <w:rPr>
          <w:rFonts w:ascii="Times New Roman" w:eastAsia="Times New Roman" w:hAnsi="Times New Roman" w:cs="Times New Roman"/>
          <w:b/>
          <w:bCs/>
          <w:color w:val="291600"/>
          <w:sz w:val="30"/>
          <w:szCs w:val="30"/>
          <w:lang w:eastAsia="ru-RU"/>
        </w:rPr>
        <w:t xml:space="preserve">с </w:t>
      </w:r>
      <w:r w:rsidRPr="002B1F78">
        <w:rPr>
          <w:rFonts w:ascii="Times New Roman" w:hAnsi="Times New Roman" w:cs="Times New Roman"/>
          <w:b/>
          <w:bCs/>
          <w:color w:val="291600"/>
          <w:sz w:val="30"/>
          <w:szCs w:val="30"/>
        </w:rPr>
        <w:t xml:space="preserve">24 апреля </w:t>
      </w:r>
      <w:r w:rsidRPr="002B1F78">
        <w:rPr>
          <w:rFonts w:ascii="Times New Roman" w:eastAsia="Times New Roman" w:hAnsi="Times New Roman" w:cs="Times New Roman"/>
          <w:b/>
          <w:bCs/>
          <w:color w:val="291600"/>
          <w:sz w:val="30"/>
          <w:szCs w:val="30"/>
          <w:lang w:eastAsia="ru-RU"/>
        </w:rPr>
        <w:t xml:space="preserve">по </w:t>
      </w:r>
      <w:r w:rsidRPr="002B1F78">
        <w:rPr>
          <w:rFonts w:ascii="Times New Roman" w:hAnsi="Times New Roman" w:cs="Times New Roman"/>
          <w:b/>
          <w:bCs/>
          <w:color w:val="291600"/>
          <w:sz w:val="30"/>
          <w:szCs w:val="30"/>
        </w:rPr>
        <w:t xml:space="preserve">30 апреля </w:t>
      </w:r>
      <w:r w:rsidRPr="002B1F78">
        <w:rPr>
          <w:rFonts w:ascii="Times New Roman" w:eastAsia="Times New Roman" w:hAnsi="Times New Roman" w:cs="Times New Roman"/>
          <w:b/>
          <w:bCs/>
          <w:color w:val="291600"/>
          <w:sz w:val="30"/>
          <w:szCs w:val="30"/>
          <w:lang w:eastAsia="ru-RU"/>
        </w:rPr>
        <w:t>202</w:t>
      </w:r>
      <w:r w:rsidRPr="002B1F78">
        <w:rPr>
          <w:rFonts w:ascii="Times New Roman" w:hAnsi="Times New Roman" w:cs="Times New Roman"/>
          <w:b/>
          <w:bCs/>
          <w:color w:val="291600"/>
          <w:sz w:val="30"/>
          <w:szCs w:val="30"/>
        </w:rPr>
        <w:t>2</w:t>
      </w:r>
      <w:r w:rsidRPr="002B1F78">
        <w:rPr>
          <w:rFonts w:ascii="Times New Roman" w:eastAsia="Times New Roman" w:hAnsi="Times New Roman" w:cs="Times New Roman"/>
          <w:b/>
          <w:bCs/>
          <w:color w:val="291600"/>
          <w:sz w:val="30"/>
          <w:szCs w:val="30"/>
          <w:lang w:eastAsia="ru-RU"/>
        </w:rPr>
        <w:t xml:space="preserve"> года</w:t>
      </w:r>
      <w:r w:rsidRPr="002B1F78">
        <w:rPr>
          <w:rFonts w:ascii="Times New Roman" w:hAnsi="Times New Roman" w:cs="Times New Roman"/>
          <w:b/>
          <w:bCs/>
          <w:color w:val="291600"/>
          <w:sz w:val="30"/>
          <w:szCs w:val="30"/>
        </w:rPr>
        <w:t xml:space="preserve"> </w:t>
      </w:r>
      <w:r w:rsidRPr="002B1F78">
        <w:rPr>
          <w:rFonts w:ascii="Times New Roman" w:eastAsia="Times New Roman" w:hAnsi="Times New Roman" w:cs="Times New Roman"/>
          <w:color w:val="291600"/>
          <w:sz w:val="30"/>
          <w:szCs w:val="30"/>
          <w:lang w:eastAsia="ru-RU"/>
        </w:rPr>
        <w:t>в странах Европы, в том числе и в Республике Беларусь проводится</w:t>
      </w:r>
      <w:r w:rsidRPr="002B1F78">
        <w:rPr>
          <w:rFonts w:ascii="Times New Roman" w:hAnsi="Times New Roman" w:cs="Times New Roman"/>
          <w:color w:val="291600"/>
          <w:sz w:val="30"/>
          <w:szCs w:val="30"/>
        </w:rPr>
        <w:t xml:space="preserve"> </w:t>
      </w:r>
      <w:r w:rsidRPr="002B1F78">
        <w:rPr>
          <w:rFonts w:ascii="Times New Roman" w:eastAsia="Times New Roman" w:hAnsi="Times New Roman" w:cs="Times New Roman"/>
          <w:bCs/>
          <w:color w:val="291600"/>
          <w:sz w:val="30"/>
          <w:szCs w:val="30"/>
          <w:lang w:eastAsia="ru-RU"/>
        </w:rPr>
        <w:t>Европейская неделя иммунизации</w:t>
      </w:r>
      <w:r w:rsidRPr="002B1F78">
        <w:rPr>
          <w:rFonts w:ascii="Times New Roman" w:hAnsi="Times New Roman" w:cs="Times New Roman"/>
          <w:bCs/>
          <w:color w:val="291600"/>
          <w:sz w:val="30"/>
          <w:szCs w:val="30"/>
        </w:rPr>
        <w:t xml:space="preserve"> </w:t>
      </w:r>
      <w:r w:rsidRPr="002B1F78">
        <w:rPr>
          <w:rFonts w:ascii="Times New Roman" w:hAnsi="Times New Roman" w:cs="Times New Roman"/>
          <w:color w:val="291600"/>
          <w:sz w:val="30"/>
          <w:szCs w:val="30"/>
        </w:rPr>
        <w:t xml:space="preserve">(далее – ЕНИ). </w:t>
      </w:r>
      <w:r w:rsidRPr="002B1F78">
        <w:rPr>
          <w:rFonts w:ascii="Times New Roman" w:eastAsia="Times New Roman" w:hAnsi="Times New Roman" w:cs="Times New Roman"/>
          <w:color w:val="291600"/>
          <w:sz w:val="30"/>
          <w:szCs w:val="30"/>
          <w:lang w:eastAsia="ru-RU"/>
        </w:rPr>
        <w:t xml:space="preserve">Основной целью </w:t>
      </w:r>
      <w:r w:rsidRPr="002B1F78">
        <w:rPr>
          <w:rFonts w:ascii="Times New Roman" w:eastAsia="Times New Roman" w:hAnsi="Times New Roman" w:cs="Times New Roman"/>
          <w:bCs/>
          <w:color w:val="291600"/>
          <w:sz w:val="30"/>
          <w:szCs w:val="30"/>
          <w:lang w:eastAsia="ru-RU"/>
        </w:rPr>
        <w:t>проведения в Республике Беларусь ЕНИ-202</w:t>
      </w:r>
      <w:r w:rsidRPr="002B1F78">
        <w:rPr>
          <w:rFonts w:ascii="Times New Roman" w:hAnsi="Times New Roman" w:cs="Times New Roman"/>
          <w:bCs/>
          <w:color w:val="291600"/>
          <w:sz w:val="30"/>
          <w:szCs w:val="30"/>
        </w:rPr>
        <w:t>2</w:t>
      </w:r>
      <w:r w:rsidRPr="002B1F78">
        <w:rPr>
          <w:rFonts w:ascii="Times New Roman" w:eastAsia="Times New Roman" w:hAnsi="Times New Roman" w:cs="Times New Roman"/>
          <w:bCs/>
          <w:color w:val="291600"/>
          <w:sz w:val="30"/>
          <w:szCs w:val="30"/>
          <w:lang w:eastAsia="ru-RU"/>
        </w:rPr>
        <w:t xml:space="preserve"> является поддержание и увеличение охвата населения вакцинацией против инфекций, в рамках Национального календаря профилактических прививок, а также против </w:t>
      </w:r>
      <w:r w:rsidRPr="002B1F78">
        <w:rPr>
          <w:rFonts w:ascii="Times New Roman" w:eastAsia="Times New Roman" w:hAnsi="Times New Roman" w:cs="Times New Roman"/>
          <w:bCs/>
          <w:color w:val="291600"/>
          <w:sz w:val="30"/>
          <w:szCs w:val="30"/>
          <w:lang w:val="en-US" w:eastAsia="ru-RU"/>
        </w:rPr>
        <w:t>COVID</w:t>
      </w:r>
      <w:r w:rsidRPr="002B1F78">
        <w:rPr>
          <w:rFonts w:ascii="Times New Roman" w:eastAsia="Times New Roman" w:hAnsi="Times New Roman" w:cs="Times New Roman"/>
          <w:bCs/>
          <w:color w:val="291600"/>
          <w:sz w:val="30"/>
          <w:szCs w:val="30"/>
          <w:lang w:eastAsia="ru-RU"/>
        </w:rPr>
        <w:t>-19.</w:t>
      </w:r>
    </w:p>
    <w:bookmarkEnd w:id="0"/>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 xml:space="preserve">В целях оптимального и качественного проведения вакцинопрофилактики в каждой стране формируется свой Национальный календарь профилактических прививок: он включает перечень инфекционных заболеваний, против которых целесообразно сделать ту или иную прививку. В Национальном календаре прививок обозначены оптимальные интервалы между прививками. Несоблюдение интервалов между прививками может привести к тому, что сформированная защита будет менее сильной и длительной. Поэтому целесообразно придерживаться календаря прививок и приходить по вызову на прививки в назначенный день. В Республике Беларусь проведение профилактических прививок, регламентированных Национальным календарем, </w:t>
      </w:r>
      <w:r w:rsidR="00136412" w:rsidRPr="007A7C92">
        <w:rPr>
          <w:rFonts w:ascii="Times New Roman" w:eastAsia="Times New Roman" w:hAnsi="Times New Roman" w:cs="Times New Roman"/>
          <w:color w:val="291600"/>
          <w:sz w:val="30"/>
          <w:szCs w:val="30"/>
          <w:lang w:eastAsia="ru-RU"/>
        </w:rPr>
        <w:t xml:space="preserve">установлен приказом МЗ РБ от 17.05.2018г. №42, </w:t>
      </w:r>
      <w:r w:rsidRPr="007A7C92">
        <w:rPr>
          <w:rFonts w:ascii="Times New Roman" w:eastAsia="Times New Roman" w:hAnsi="Times New Roman" w:cs="Times New Roman"/>
          <w:color w:val="291600"/>
          <w:sz w:val="30"/>
          <w:szCs w:val="30"/>
          <w:lang w:eastAsia="ru-RU"/>
        </w:rPr>
        <w:t xml:space="preserve">полностью финансируется государством. Бесплатно проводятся не только прививки, входящие в календарь профилактических прививок, но и прививки по </w:t>
      </w:r>
      <w:proofErr w:type="spellStart"/>
      <w:r w:rsidRPr="007A7C92">
        <w:rPr>
          <w:rFonts w:ascii="Times New Roman" w:eastAsia="Times New Roman" w:hAnsi="Times New Roman" w:cs="Times New Roman"/>
          <w:color w:val="291600"/>
          <w:sz w:val="30"/>
          <w:szCs w:val="30"/>
          <w:lang w:eastAsia="ru-RU"/>
        </w:rPr>
        <w:t>эпидпоказаниям</w:t>
      </w:r>
      <w:proofErr w:type="spellEnd"/>
      <w:r w:rsidRPr="007A7C92">
        <w:rPr>
          <w:rFonts w:ascii="Times New Roman" w:eastAsia="Times New Roman" w:hAnsi="Times New Roman" w:cs="Times New Roman"/>
          <w:color w:val="291600"/>
          <w:sz w:val="30"/>
          <w:szCs w:val="30"/>
          <w:lang w:eastAsia="ru-RU"/>
        </w:rPr>
        <w:t>.</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 xml:space="preserve">В зависимости от числа антигенов (любая частица, которое иммунная система признает «чужеродным»), входящих в состав вакцин, они подразделяются на моновакцины и комбинированные вакцины. Моновакцины содержат антиген против одного возбудителя инфекции, комбинированные — против нескольких заболеваний. </w:t>
      </w:r>
      <w:proofErr w:type="gramStart"/>
      <w:r w:rsidRPr="007A7C92">
        <w:rPr>
          <w:rFonts w:ascii="Times New Roman" w:eastAsia="Times New Roman" w:hAnsi="Times New Roman" w:cs="Times New Roman"/>
          <w:color w:val="291600"/>
          <w:sz w:val="30"/>
          <w:szCs w:val="30"/>
          <w:lang w:eastAsia="ru-RU"/>
        </w:rPr>
        <w:t>Причем, применение последних, является приоритетным в развитых странах мира.</w:t>
      </w:r>
      <w:proofErr w:type="gramEnd"/>
      <w:r w:rsidRPr="007A7C92">
        <w:rPr>
          <w:rFonts w:ascii="Times New Roman" w:eastAsia="Times New Roman" w:hAnsi="Times New Roman" w:cs="Times New Roman"/>
          <w:color w:val="291600"/>
          <w:sz w:val="30"/>
          <w:szCs w:val="30"/>
          <w:lang w:eastAsia="ru-RU"/>
        </w:rPr>
        <w:t xml:space="preserve"> После одной инъекции такой вакциной вырабатывается иммунитет сразу к нескольким инфекциям.</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Конечно же, родителей волнует, что комбинированные вакцины ослабляют либо перегружают иммунную систему детей. Но, во-первых, комбинированные вакцины включают значительно меньшее число антигенов, чем при натуральной инфекции. Во-вторых, несмотря на существующие различия иммунной системы ребенка и взрослого, организм ребенка способен ответить на огромное количество антигенов. Наша иммунная система устроена так, что работает сразу по множеству направлений. Мы каждый день живем в среде, чужеродной для нашего организма, каждый день иммунная система работает для нашей защиты, знакомясь все с новыми антигенами, как инфекционными, так и неинфекционными.</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lastRenderedPageBreak/>
        <w:t>Комбинированные вакцины используются уже более 50 лет, классический пример АКДС-вакцина (против коклюша, дифтерии и столбняка). В настоящее время в организациях здравоохранения области можно привить ребенка от четырех, пяти и даже шести инфекций одновременно.</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Использование таких вакцин имеет очевидные выгоды: уменьшение числа инъекций, боли, упрощение схем вакцинации, повышение удобства и снижение стоимости вакцинации, снижается введение различных дополнительных соединений (консервантов, стабилизаторов), входящих в состав вакцины, которые могут быть причиной побочных реакций, уменьшается количество визитов в поликлинику.</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Таким образом, комбинированные вакцины в наше время стали насущной необходимостью, отставание в применении таких вакцин будет серьезно сдерживать расширение сферы иммунопрофилактики.</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 xml:space="preserve">Всем известно, что, несмотря на все преимущества иммунизации, в мире существуют сторонники </w:t>
      </w:r>
      <w:proofErr w:type="spellStart"/>
      <w:r w:rsidRPr="007A7C92">
        <w:rPr>
          <w:rFonts w:ascii="Times New Roman" w:eastAsia="Times New Roman" w:hAnsi="Times New Roman" w:cs="Times New Roman"/>
          <w:color w:val="291600"/>
          <w:sz w:val="30"/>
          <w:szCs w:val="30"/>
          <w:lang w:eastAsia="ru-RU"/>
        </w:rPr>
        <w:t>антипрививочной</w:t>
      </w:r>
      <w:proofErr w:type="spellEnd"/>
      <w:r w:rsidRPr="007A7C92">
        <w:rPr>
          <w:rFonts w:ascii="Times New Roman" w:eastAsia="Times New Roman" w:hAnsi="Times New Roman" w:cs="Times New Roman"/>
          <w:color w:val="291600"/>
          <w:sz w:val="30"/>
          <w:szCs w:val="30"/>
          <w:lang w:eastAsia="ru-RU"/>
        </w:rPr>
        <w:t xml:space="preserve"> пропаганды. </w:t>
      </w:r>
      <w:proofErr w:type="spellStart"/>
      <w:r w:rsidRPr="007A7C92">
        <w:rPr>
          <w:rFonts w:ascii="Times New Roman" w:eastAsia="Times New Roman" w:hAnsi="Times New Roman" w:cs="Times New Roman"/>
          <w:color w:val="291600"/>
          <w:sz w:val="30"/>
          <w:szCs w:val="30"/>
          <w:lang w:eastAsia="ru-RU"/>
        </w:rPr>
        <w:t>Антипрививочная</w:t>
      </w:r>
      <w:proofErr w:type="spellEnd"/>
      <w:r w:rsidRPr="007A7C92">
        <w:rPr>
          <w:rFonts w:ascii="Times New Roman" w:eastAsia="Times New Roman" w:hAnsi="Times New Roman" w:cs="Times New Roman"/>
          <w:color w:val="291600"/>
          <w:sz w:val="30"/>
          <w:szCs w:val="30"/>
          <w:lang w:eastAsia="ru-RU"/>
        </w:rPr>
        <w:t xml:space="preserve"> пропаганда основана на порой непомерных преувеличениях, эмоциональна и рассчитана на отсутствие профессиональной осведомленности. Где бы ни внимали </w:t>
      </w:r>
      <w:proofErr w:type="spellStart"/>
      <w:r w:rsidRPr="007A7C92">
        <w:rPr>
          <w:rFonts w:ascii="Times New Roman" w:eastAsia="Times New Roman" w:hAnsi="Times New Roman" w:cs="Times New Roman"/>
          <w:color w:val="291600"/>
          <w:sz w:val="30"/>
          <w:szCs w:val="30"/>
          <w:lang w:eastAsia="ru-RU"/>
        </w:rPr>
        <w:t>антипрививочной</w:t>
      </w:r>
      <w:proofErr w:type="spellEnd"/>
      <w:r w:rsidRPr="007A7C92">
        <w:rPr>
          <w:rFonts w:ascii="Times New Roman" w:eastAsia="Times New Roman" w:hAnsi="Times New Roman" w:cs="Times New Roman"/>
          <w:color w:val="291600"/>
          <w:sz w:val="30"/>
          <w:szCs w:val="30"/>
          <w:lang w:eastAsia="ru-RU"/>
        </w:rPr>
        <w:t xml:space="preserve"> пропаганде, возникают отказы от вакцинации по немедицинским основаниям, падает охват населения прививками и повышается частота заболеваний управляемыми инфекциями. Отказ от прививки ребёнку или взрослому - это большая ответственность за принятое решение перед своим ребёнком и окружающими людьми. Отказывающиеся от прививок родители не дают шанса своему ребёнку на защиту от инфекции, даже не задумываясь об ошибочности своего мнения и о возможных последствиях. По существу отказчики от прививок проявляют свой эгоизм, так как не болеют они только за счёт коллективного иммунитета, созданного другими, который не даёт инфекции распространиться. Но если инфекция всё же найдёт тех, кто отказался от прививок, они могут тяжело заболеть сами, а также стать источниками инфекции для других.</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 xml:space="preserve">В рамках проведения Европейской недели иммунизации приглашаем всех, кто ещё не привит, исправить этот недостаток в своей защите. </w:t>
      </w:r>
      <w:r w:rsidR="00136412" w:rsidRPr="007A7C92">
        <w:rPr>
          <w:rFonts w:ascii="Times New Roman" w:eastAsia="Times New Roman" w:hAnsi="Times New Roman" w:cs="Times New Roman"/>
          <w:color w:val="291600"/>
          <w:sz w:val="30"/>
          <w:szCs w:val="30"/>
          <w:lang w:eastAsia="ru-RU"/>
        </w:rPr>
        <w:t xml:space="preserve">А если у Вас ещё остались какие-то вопросы или сомнения, Вы можете обратиться на «горячую линию»: </w:t>
      </w:r>
      <w:r w:rsidR="007A5ADC" w:rsidRPr="007A7C92">
        <w:rPr>
          <w:rFonts w:ascii="Times New Roman" w:eastAsia="Times New Roman" w:hAnsi="Times New Roman" w:cs="Times New Roman"/>
          <w:color w:val="291600"/>
          <w:sz w:val="30"/>
          <w:szCs w:val="30"/>
          <w:lang w:eastAsia="ru-RU"/>
        </w:rPr>
        <w:t>к</w:t>
      </w:r>
      <w:r w:rsidR="00136412" w:rsidRPr="007A7C92">
        <w:rPr>
          <w:rFonts w:ascii="Times New Roman" w:eastAsia="Times New Roman" w:hAnsi="Times New Roman" w:cs="Times New Roman"/>
          <w:color w:val="291600"/>
          <w:sz w:val="30"/>
          <w:szCs w:val="30"/>
          <w:lang w:eastAsia="ru-RU"/>
        </w:rPr>
        <w:t xml:space="preserve"> заведующе</w:t>
      </w:r>
      <w:r w:rsidR="00423EA3" w:rsidRPr="007A7C92">
        <w:rPr>
          <w:rFonts w:ascii="Times New Roman" w:eastAsia="Times New Roman" w:hAnsi="Times New Roman" w:cs="Times New Roman"/>
          <w:color w:val="291600"/>
          <w:sz w:val="30"/>
          <w:szCs w:val="30"/>
          <w:lang w:eastAsia="ru-RU"/>
        </w:rPr>
        <w:t>му</w:t>
      </w:r>
      <w:r w:rsidR="00136412" w:rsidRPr="007A7C92">
        <w:rPr>
          <w:rFonts w:ascii="Times New Roman" w:eastAsia="Times New Roman" w:hAnsi="Times New Roman" w:cs="Times New Roman"/>
          <w:color w:val="291600"/>
          <w:sz w:val="30"/>
          <w:szCs w:val="30"/>
          <w:lang w:eastAsia="ru-RU"/>
        </w:rPr>
        <w:t xml:space="preserve"> поликлиникой </w:t>
      </w:r>
      <w:proofErr w:type="spellStart"/>
      <w:r w:rsidR="007A5ADC" w:rsidRPr="007A7C92">
        <w:rPr>
          <w:rFonts w:ascii="Times New Roman" w:eastAsia="Times New Roman" w:hAnsi="Times New Roman" w:cs="Times New Roman"/>
          <w:color w:val="291600"/>
          <w:sz w:val="30"/>
          <w:szCs w:val="30"/>
          <w:lang w:eastAsia="ru-RU"/>
        </w:rPr>
        <w:t>Горновской</w:t>
      </w:r>
      <w:proofErr w:type="spellEnd"/>
      <w:r w:rsidR="007A5ADC" w:rsidRPr="007A7C92">
        <w:rPr>
          <w:rFonts w:ascii="Times New Roman" w:eastAsia="Times New Roman" w:hAnsi="Times New Roman" w:cs="Times New Roman"/>
          <w:color w:val="291600"/>
          <w:sz w:val="30"/>
          <w:szCs w:val="30"/>
          <w:lang w:eastAsia="ru-RU"/>
        </w:rPr>
        <w:t xml:space="preserve"> </w:t>
      </w:r>
      <w:proofErr w:type="gramStart"/>
      <w:r w:rsidR="007A5ADC" w:rsidRPr="007A7C92">
        <w:rPr>
          <w:rFonts w:ascii="Times New Roman" w:eastAsia="Times New Roman" w:hAnsi="Times New Roman" w:cs="Times New Roman"/>
          <w:color w:val="291600"/>
          <w:sz w:val="30"/>
          <w:szCs w:val="30"/>
          <w:lang w:eastAsia="ru-RU"/>
        </w:rPr>
        <w:t>Алесе</w:t>
      </w:r>
      <w:proofErr w:type="gramEnd"/>
      <w:r w:rsidR="007A5ADC" w:rsidRPr="007A7C92">
        <w:rPr>
          <w:rFonts w:ascii="Times New Roman" w:eastAsia="Times New Roman" w:hAnsi="Times New Roman" w:cs="Times New Roman"/>
          <w:color w:val="291600"/>
          <w:sz w:val="30"/>
          <w:szCs w:val="30"/>
          <w:lang w:eastAsia="ru-RU"/>
        </w:rPr>
        <w:t xml:space="preserve"> Александровне</w:t>
      </w:r>
      <w:r w:rsidR="00136412" w:rsidRPr="007A7C92">
        <w:rPr>
          <w:rFonts w:ascii="Times New Roman" w:eastAsia="Times New Roman" w:hAnsi="Times New Roman" w:cs="Times New Roman"/>
          <w:color w:val="291600"/>
          <w:sz w:val="30"/>
          <w:szCs w:val="30"/>
          <w:lang w:eastAsia="ru-RU"/>
        </w:rPr>
        <w:t xml:space="preserve"> по телефону 6-34-93, и к заведующе</w:t>
      </w:r>
      <w:r w:rsidR="00423EA3" w:rsidRPr="007A7C92">
        <w:rPr>
          <w:rFonts w:ascii="Times New Roman" w:eastAsia="Times New Roman" w:hAnsi="Times New Roman" w:cs="Times New Roman"/>
          <w:color w:val="291600"/>
          <w:sz w:val="30"/>
          <w:szCs w:val="30"/>
          <w:lang w:eastAsia="ru-RU"/>
        </w:rPr>
        <w:t>му</w:t>
      </w:r>
      <w:r w:rsidR="00136412" w:rsidRPr="007A7C92">
        <w:rPr>
          <w:rFonts w:ascii="Times New Roman" w:eastAsia="Times New Roman" w:hAnsi="Times New Roman" w:cs="Times New Roman"/>
          <w:color w:val="291600"/>
          <w:sz w:val="30"/>
          <w:szCs w:val="30"/>
          <w:lang w:eastAsia="ru-RU"/>
        </w:rPr>
        <w:t xml:space="preserve"> педиатрическим отделением поликлиники Вист Кристине Васильевне по телефону 6-23-74.</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Хорошее здоровье является основой долгой и здоровой жизни каждой семьи. Если дети хорошо себя чувствуют и не болеют, они могут посещать детский сад, школу, а их родители могут спокойно работать и строить будущее своих семей.</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Поэтому берегите свое здоровье и здоровье своих детей!</w:t>
      </w:r>
    </w:p>
    <w:p w:rsidR="00433D85" w:rsidRPr="007A7C92" w:rsidRDefault="00433D85" w:rsidP="007A7C92">
      <w:pPr>
        <w:spacing w:after="0" w:line="240" w:lineRule="auto"/>
        <w:ind w:firstLine="709"/>
        <w:jc w:val="both"/>
        <w:rPr>
          <w:rFonts w:ascii="Times New Roman" w:eastAsia="Times New Roman" w:hAnsi="Times New Roman" w:cs="Times New Roman"/>
          <w:color w:val="291600"/>
          <w:sz w:val="30"/>
          <w:szCs w:val="30"/>
          <w:lang w:eastAsia="ru-RU"/>
        </w:rPr>
      </w:pPr>
      <w:r w:rsidRPr="007A7C92">
        <w:rPr>
          <w:rFonts w:ascii="Times New Roman" w:eastAsia="Times New Roman" w:hAnsi="Times New Roman" w:cs="Times New Roman"/>
          <w:color w:val="291600"/>
          <w:sz w:val="30"/>
          <w:szCs w:val="30"/>
          <w:lang w:eastAsia="ru-RU"/>
        </w:rPr>
        <w:t>Делайте прививки!</w:t>
      </w:r>
    </w:p>
    <w:p w:rsidR="00EE6127" w:rsidRPr="007A7C92" w:rsidRDefault="00EE6127" w:rsidP="007A7C92">
      <w:pPr>
        <w:spacing w:after="0" w:line="240" w:lineRule="auto"/>
        <w:ind w:firstLine="709"/>
        <w:rPr>
          <w:sz w:val="30"/>
          <w:szCs w:val="30"/>
        </w:rPr>
      </w:pPr>
    </w:p>
    <w:sectPr w:rsidR="00EE6127" w:rsidRPr="007A7C92" w:rsidSect="00980D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33D85"/>
    <w:rsid w:val="00136412"/>
    <w:rsid w:val="002B1F78"/>
    <w:rsid w:val="00423EA3"/>
    <w:rsid w:val="00433D85"/>
    <w:rsid w:val="00734570"/>
    <w:rsid w:val="007A5ADC"/>
    <w:rsid w:val="007A7C92"/>
    <w:rsid w:val="00980D1C"/>
    <w:rsid w:val="00C379E6"/>
    <w:rsid w:val="00D05F09"/>
    <w:rsid w:val="00EB362B"/>
    <w:rsid w:val="00EE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D85"/>
    <w:rPr>
      <w:b/>
      <w:bCs/>
    </w:rPr>
  </w:style>
  <w:style w:type="paragraph" w:styleId="a5">
    <w:name w:val="Balloon Text"/>
    <w:basedOn w:val="a"/>
    <w:link w:val="a6"/>
    <w:uiPriority w:val="99"/>
    <w:semiHidden/>
    <w:unhideWhenUsed/>
    <w:rsid w:val="00C379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79E6"/>
    <w:rPr>
      <w:rFonts w:ascii="Tahoma" w:hAnsi="Tahoma" w:cs="Tahoma"/>
      <w:sz w:val="16"/>
      <w:szCs w:val="16"/>
    </w:rPr>
  </w:style>
  <w:style w:type="paragraph" w:customStyle="1" w:styleId="Style1">
    <w:name w:val="Style1"/>
    <w:basedOn w:val="a"/>
    <w:uiPriority w:val="99"/>
    <w:rsid w:val="001364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136412"/>
    <w:rPr>
      <w:rFonts w:ascii="Times New Roman" w:hAnsi="Times New Roman" w:cs="Times New Roman"/>
      <w:b/>
      <w:bCs/>
      <w:sz w:val="54"/>
      <w:szCs w:val="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8896">
      <w:bodyDiv w:val="1"/>
      <w:marLeft w:val="0"/>
      <w:marRight w:val="0"/>
      <w:marTop w:val="0"/>
      <w:marBottom w:val="0"/>
      <w:divBdr>
        <w:top w:val="none" w:sz="0" w:space="0" w:color="auto"/>
        <w:left w:val="none" w:sz="0" w:space="0" w:color="auto"/>
        <w:bottom w:val="none" w:sz="0" w:space="0" w:color="auto"/>
        <w:right w:val="none" w:sz="0" w:space="0" w:color="auto"/>
      </w:divBdr>
      <w:divsChild>
        <w:div w:id="1828210513">
          <w:marLeft w:val="0"/>
          <w:marRight w:val="0"/>
          <w:marTop w:val="0"/>
          <w:marBottom w:val="0"/>
          <w:divBdr>
            <w:top w:val="none" w:sz="0" w:space="0" w:color="auto"/>
            <w:left w:val="none" w:sz="0" w:space="0" w:color="auto"/>
            <w:bottom w:val="none" w:sz="0" w:space="0" w:color="auto"/>
            <w:right w:val="none" w:sz="0" w:space="0" w:color="auto"/>
          </w:divBdr>
        </w:div>
        <w:div w:id="326985962">
          <w:marLeft w:val="0"/>
          <w:marRight w:val="0"/>
          <w:marTop w:val="0"/>
          <w:marBottom w:val="0"/>
          <w:divBdr>
            <w:top w:val="none" w:sz="0" w:space="0" w:color="auto"/>
            <w:left w:val="none" w:sz="0" w:space="0" w:color="auto"/>
            <w:bottom w:val="none" w:sz="0" w:space="0" w:color="auto"/>
            <w:right w:val="none" w:sz="0" w:space="0" w:color="auto"/>
          </w:divBdr>
        </w:div>
        <w:div w:id="2064132883">
          <w:marLeft w:val="0"/>
          <w:marRight w:val="0"/>
          <w:marTop w:val="0"/>
          <w:marBottom w:val="0"/>
          <w:divBdr>
            <w:top w:val="none" w:sz="0" w:space="0" w:color="auto"/>
            <w:left w:val="none" w:sz="0" w:space="0" w:color="auto"/>
            <w:bottom w:val="none" w:sz="0" w:space="0" w:color="auto"/>
            <w:right w:val="none" w:sz="0" w:space="0" w:color="auto"/>
          </w:divBdr>
        </w:div>
        <w:div w:id="8396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Onza.by</dc:creator>
  <cp:lastModifiedBy>Имя</cp:lastModifiedBy>
  <cp:revision>7</cp:revision>
  <cp:lastPrinted>2021-04-29T09:05:00Z</cp:lastPrinted>
  <dcterms:created xsi:type="dcterms:W3CDTF">2022-04-19T06:32:00Z</dcterms:created>
  <dcterms:modified xsi:type="dcterms:W3CDTF">2022-04-22T07:25:00Z</dcterms:modified>
</cp:coreProperties>
</file>