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2C" w:rsidRPr="00007116" w:rsidRDefault="00007116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2E2C" w:rsidRPr="00007116">
        <w:rPr>
          <w:rFonts w:ascii="Times New Roman" w:hAnsi="Times New Roman" w:cs="Times New Roman"/>
          <w:sz w:val="28"/>
          <w:szCs w:val="28"/>
        </w:rPr>
        <w:t xml:space="preserve">Внутривенное лазерное облучение крови (ВЛОК) – современный и эффективный метод лечения различных заболеваний. Очевидная эффективность обусловлена положительным влиянием ВЛОК на иммунитет, тонус сосудов, свойства крови, процессы газового обмена, факторы воспаления, регенераторные процессы, метаболизм в целом. В основе метода – облучение крови непосредственно в сосудистом русле через </w:t>
      </w:r>
      <w:proofErr w:type="gramStart"/>
      <w:r w:rsidR="00772E2C" w:rsidRPr="00007116">
        <w:rPr>
          <w:rFonts w:ascii="Times New Roman" w:hAnsi="Times New Roman" w:cs="Times New Roman"/>
          <w:sz w:val="28"/>
          <w:szCs w:val="28"/>
        </w:rPr>
        <w:t>оптический</w:t>
      </w:r>
      <w:proofErr w:type="gramEnd"/>
      <w:r w:rsidR="00772E2C" w:rsidRPr="0000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E2C" w:rsidRPr="00007116">
        <w:rPr>
          <w:rFonts w:ascii="Times New Roman" w:hAnsi="Times New Roman" w:cs="Times New Roman"/>
          <w:sz w:val="28"/>
          <w:szCs w:val="28"/>
        </w:rPr>
        <w:t>световод</w:t>
      </w:r>
      <w:proofErr w:type="spellEnd"/>
      <w:r w:rsidR="00772E2C" w:rsidRPr="00007116">
        <w:rPr>
          <w:rFonts w:ascii="Times New Roman" w:hAnsi="Times New Roman" w:cs="Times New Roman"/>
          <w:sz w:val="28"/>
          <w:szCs w:val="28"/>
        </w:rPr>
        <w:t xml:space="preserve">, вводимый в любую периферическую вену. 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Основными эффектами ВЛОК являются: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16">
        <w:rPr>
          <w:rFonts w:ascii="Times New Roman" w:hAnsi="Times New Roman" w:cs="Times New Roman"/>
          <w:sz w:val="28"/>
          <w:szCs w:val="28"/>
        </w:rPr>
        <w:t xml:space="preserve">Обезболивающий, биостимулирующий, антибактериальный, иммуностимулирующий, спазмолитический, сосудорасширяющий, десенсибилизирующий, антиоксидантный,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противоотечный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и противовоспалительный.</w:t>
      </w:r>
      <w:proofErr w:type="gramEnd"/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07116">
        <w:rPr>
          <w:rFonts w:ascii="Times New Roman" w:hAnsi="Times New Roman" w:cs="Times New Roman"/>
          <w:b/>
          <w:bCs/>
          <w:i/>
          <w:sz w:val="28"/>
          <w:szCs w:val="28"/>
        </w:rPr>
        <w:t>Показания к применению ВЛОК: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>Заболевания органов дыхания</w:t>
      </w:r>
      <w:r w:rsidRPr="00007116">
        <w:rPr>
          <w:rFonts w:ascii="Times New Roman" w:hAnsi="Times New Roman" w:cs="Times New Roman"/>
          <w:sz w:val="28"/>
          <w:szCs w:val="28"/>
        </w:rPr>
        <w:t>: хронические бронхиты, бронхиальная астма, эмфизема легких, пневмонии.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>Болезни сердца и сосудов</w:t>
      </w:r>
      <w:r w:rsidRPr="00007116">
        <w:rPr>
          <w:rFonts w:ascii="Times New Roman" w:hAnsi="Times New Roman" w:cs="Times New Roman"/>
          <w:sz w:val="28"/>
          <w:szCs w:val="28"/>
        </w:rPr>
        <w:t xml:space="preserve">: стенокардия, инфаркт миокарда, нарушения ритма сердца, миокардиты, артериальная гипертензия, вегетативная дисфункция, атеросклероз артерий мозга, конечностей, эндартериит, болезнь и синдром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Рейно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>, тромбофлебит, варикозное расширение вен нижних конечностей, сосудистые осложнения при сахарном диабете.</w:t>
      </w:r>
      <w:proofErr w:type="gramEnd"/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>Неврологические заболевания</w:t>
      </w:r>
      <w:r w:rsidRPr="00007116">
        <w:rPr>
          <w:rFonts w:ascii="Times New Roman" w:hAnsi="Times New Roman" w:cs="Times New Roman"/>
          <w:sz w:val="28"/>
          <w:szCs w:val="28"/>
        </w:rPr>
        <w:t xml:space="preserve">: неврозы,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>-соматические расстройства, астенический синдром, остеохондроз позвоночника, мигрень, «синдром хронической усталости», болезнь Бехтерева, последствия ЧМТ, церебральный инсульт, невриты, состояния, связанные со спазмом и сужением сосудов головного мозга, поражение периферической нервной системы.</w:t>
      </w:r>
      <w:proofErr w:type="gramEnd"/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>Заболевания кожи</w:t>
      </w:r>
      <w:r w:rsidRPr="00007116">
        <w:rPr>
          <w:rFonts w:ascii="Times New Roman" w:hAnsi="Times New Roman" w:cs="Times New Roman"/>
          <w:sz w:val="28"/>
          <w:szCs w:val="28"/>
        </w:rPr>
        <w:t>: нейродермит, кожный зуд, экзема, псориаз, фурункулез, трофические язвы, долго не заживающие раны, ожоги, герпетическая инфекция, угревая болезнь, витилиго, красный плоский лишай, пиодермии.</w:t>
      </w:r>
      <w:proofErr w:type="gramEnd"/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>Болезни желудочно-кишечного тракта</w:t>
      </w:r>
      <w:r w:rsidRPr="00007116">
        <w:rPr>
          <w:rFonts w:ascii="Times New Roman" w:hAnsi="Times New Roman" w:cs="Times New Roman"/>
          <w:sz w:val="28"/>
          <w:szCs w:val="28"/>
        </w:rPr>
        <w:t>: хронические гастриты и гастродуодениты, язвенная болезнь желудка и 12-перстной кишки, дискинезия желчевыводящих путей, хронический холецистит, панкреатит, желчнокаменная болезнь, язвенный колит, хронические заболевания печени.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>Заболевания опорно-</w:t>
      </w:r>
      <w:proofErr w:type="spell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>двиательного</w:t>
      </w:r>
      <w:proofErr w:type="spellEnd"/>
      <w:r w:rsidRPr="00007116">
        <w:rPr>
          <w:rFonts w:ascii="Times New Roman" w:hAnsi="Times New Roman" w:cs="Times New Roman"/>
          <w:b/>
          <w:bCs/>
          <w:sz w:val="28"/>
          <w:szCs w:val="28"/>
        </w:rPr>
        <w:t xml:space="preserve"> аппарата</w:t>
      </w:r>
      <w:r w:rsidRPr="00007116">
        <w:rPr>
          <w:rFonts w:ascii="Times New Roman" w:hAnsi="Times New Roman" w:cs="Times New Roman"/>
          <w:sz w:val="28"/>
          <w:szCs w:val="28"/>
        </w:rPr>
        <w:t>: артрозы, артриты.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 xml:space="preserve">Аллергические заболевания </w:t>
      </w:r>
      <w:proofErr w:type="gram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007116">
        <w:rPr>
          <w:rFonts w:ascii="Times New Roman" w:hAnsi="Times New Roman" w:cs="Times New Roman"/>
          <w:sz w:val="28"/>
          <w:szCs w:val="28"/>
        </w:rPr>
        <w:t xml:space="preserve">в том числе  поллиноз, отек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>Иммунодефициты.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>Гинекологические болезни</w:t>
      </w:r>
      <w:r w:rsidRPr="00007116">
        <w:rPr>
          <w:rFonts w:ascii="Times New Roman" w:hAnsi="Times New Roman" w:cs="Times New Roman"/>
          <w:sz w:val="28"/>
          <w:szCs w:val="28"/>
        </w:rPr>
        <w:t xml:space="preserve">: женское бесплодие,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сальпингоофорит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, генитальный герпес,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кольпит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эндоцервицит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>, аднексит.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>Урологические заболевания</w:t>
      </w:r>
      <w:r w:rsidRPr="00007116">
        <w:rPr>
          <w:rFonts w:ascii="Times New Roman" w:hAnsi="Times New Roman" w:cs="Times New Roman"/>
          <w:sz w:val="28"/>
          <w:szCs w:val="28"/>
        </w:rPr>
        <w:t>:  острый и хронический простатит, цистит, пиелонефрит, уретрит, нейрогенная дисфункция мочевого пузыря.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 xml:space="preserve">Болезни ЛОР-органов: </w:t>
      </w:r>
      <w:r w:rsidRPr="00007116">
        <w:rPr>
          <w:rFonts w:ascii="Times New Roman" w:hAnsi="Times New Roman" w:cs="Times New Roman"/>
          <w:sz w:val="28"/>
          <w:szCs w:val="28"/>
        </w:rPr>
        <w:t xml:space="preserve">хронические отиты, синуситы, тонзиллиты, фарингиты, вазомоторный ринит,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тугоухость.</w:t>
      </w:r>
      <w:proofErr w:type="gramEnd"/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>Глазные болезни</w:t>
      </w:r>
      <w:r w:rsidRPr="00007116">
        <w:rPr>
          <w:rFonts w:ascii="Times New Roman" w:hAnsi="Times New Roman" w:cs="Times New Roman"/>
          <w:sz w:val="28"/>
          <w:szCs w:val="28"/>
        </w:rPr>
        <w:t xml:space="preserve">: хронические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конъюктивиты</w:t>
      </w:r>
      <w:proofErr w:type="spellEnd"/>
      <w:proofErr w:type="gramStart"/>
      <w:r w:rsidRPr="000071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>Стоматологические заболевания</w:t>
      </w:r>
      <w:r w:rsidRPr="00007116">
        <w:rPr>
          <w:rFonts w:ascii="Times New Roman" w:hAnsi="Times New Roman" w:cs="Times New Roman"/>
          <w:sz w:val="28"/>
          <w:szCs w:val="28"/>
        </w:rPr>
        <w:t xml:space="preserve">: хронические очаговые стоматиты (протезные), пульпиты, периодонтиты,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парадонтиты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остиомиелиты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>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Гипотиреоз, сахарный диабет и </w:t>
      </w:r>
      <w:proofErr w:type="gram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>диабетические</w:t>
      </w:r>
      <w:proofErr w:type="gramEnd"/>
      <w:r w:rsidRPr="00007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>ангиопатии</w:t>
      </w:r>
      <w:proofErr w:type="spellEnd"/>
      <w:r w:rsidRPr="000071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>Гиперхолистеринемия</w:t>
      </w:r>
      <w:proofErr w:type="spellEnd"/>
      <w:r w:rsidRPr="000071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19A8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sz w:val="28"/>
          <w:szCs w:val="28"/>
        </w:rPr>
        <w:t xml:space="preserve">ВЛОК включено в программу реабилитации пациентов после </w:t>
      </w:r>
      <w:proofErr w:type="spellStart"/>
      <w:r w:rsidRPr="00007116">
        <w:rPr>
          <w:rFonts w:ascii="Times New Roman" w:hAnsi="Times New Roman" w:cs="Times New Roman"/>
          <w:b/>
          <w:bCs/>
          <w:sz w:val="28"/>
          <w:szCs w:val="28"/>
        </w:rPr>
        <w:t>ковид</w:t>
      </w:r>
      <w:proofErr w:type="spellEnd"/>
      <w:r w:rsidRPr="000071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116">
        <w:rPr>
          <w:rFonts w:ascii="Times New Roman" w:hAnsi="Times New Roman" w:cs="Times New Roman"/>
          <w:b/>
          <w:bCs/>
          <w:i/>
          <w:sz w:val="28"/>
          <w:szCs w:val="28"/>
        </w:rPr>
        <w:t>Противопоказания  к применению ВЛОК: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Все формы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порфирии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пелагра</w:t>
      </w:r>
      <w:proofErr w:type="spellEnd"/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Фотодерматозы</w:t>
      </w:r>
      <w:proofErr w:type="gramStart"/>
      <w:r w:rsidRPr="000071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7116">
        <w:rPr>
          <w:rFonts w:ascii="Times New Roman" w:hAnsi="Times New Roman" w:cs="Times New Roman"/>
          <w:sz w:val="28"/>
          <w:szCs w:val="28"/>
        </w:rPr>
        <w:t xml:space="preserve"> повышенная чувствительность к солнечным лучам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Гипогликемия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Кровотечение или его угроза,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гипокоагуляционный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Эпилепсия 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Психические заболевания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Активный туберкулез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Злокачественные опухоли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Приобретенные гемолитические анемии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Тиреотоксикоз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Почечная недостаточность 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Выраженная артериальная гипотония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Кардиогенный шок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Подострый период инфаркта миокарда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- Тяжелая форма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   Не следует применять ВЛОК  пациентам, которые получают гепарин и 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   другие антикоагулянты.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     Процедура ВЛОК  осуществляется в условиях специально выделенного помещения</w:t>
      </w:r>
      <w:proofErr w:type="gramStart"/>
      <w:r w:rsidRPr="000071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7116">
        <w:rPr>
          <w:rFonts w:ascii="Times New Roman" w:hAnsi="Times New Roman" w:cs="Times New Roman"/>
          <w:sz w:val="28"/>
          <w:szCs w:val="28"/>
        </w:rPr>
        <w:t xml:space="preserve">Пациент располагается на стуле или укладывается на кушетку. 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С соблюдением правил асептики процедурной медсестрой проводится пункция  вены с помощью одноразовой иглы, в просвете которой</w:t>
      </w:r>
      <w:r w:rsidR="00007116">
        <w:rPr>
          <w:rFonts w:ascii="Times New Roman" w:hAnsi="Times New Roman" w:cs="Times New Roman"/>
          <w:sz w:val="28"/>
          <w:szCs w:val="28"/>
        </w:rPr>
        <w:t xml:space="preserve"> </w:t>
      </w:r>
      <w:r w:rsidRPr="00007116">
        <w:rPr>
          <w:rFonts w:ascii="Times New Roman" w:hAnsi="Times New Roman" w:cs="Times New Roman"/>
          <w:sz w:val="28"/>
          <w:szCs w:val="28"/>
        </w:rPr>
        <w:t xml:space="preserve">находится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световод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Световоды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стерильные, используются  однократно. После чего с помощью специального переходника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световод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 подсоединяется к источнику лазерного излучения – аппарату для проведения ВЛОК. По окончании процедуры игла со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световодом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удаляется из вены и подвергается утилизации.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    Курс терапии ВЛОК проводится ежедневно или через день в зависимости </w:t>
      </w:r>
      <w:bookmarkStart w:id="0" w:name="_GoBack"/>
      <w:bookmarkEnd w:id="0"/>
      <w:r w:rsidRPr="00007116">
        <w:rPr>
          <w:rFonts w:ascii="Times New Roman" w:hAnsi="Times New Roman" w:cs="Times New Roman"/>
          <w:sz w:val="28"/>
          <w:szCs w:val="28"/>
        </w:rPr>
        <w:t>от предписаний врача при отсутствии противопоказаний. Продолжительность процедуры 30-45 минут. Она не вызывает болезненных ощущений и хорошо переносится пациентами. Один курс лечения длится от 5 до 10 сеансов. В год можно проходить от двух до четырех курсов. Процедуру ВЛОК можно сочетать с медикаментозной и физиотерапией.</w:t>
      </w:r>
    </w:p>
    <w:p w:rsidR="00772E2C" w:rsidRPr="00007116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 xml:space="preserve">     В учреждении здравоохранения «Горецкая центральная районная больница» в межрайонном центре трансфузиологии можно получить курс ВЛОК  терапии с использованием аппарата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лазеротерапевтического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 xml:space="preserve"> «Жень </w:t>
      </w:r>
      <w:proofErr w:type="spellStart"/>
      <w:r w:rsidRPr="00007116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Pr="00007116">
        <w:rPr>
          <w:rFonts w:ascii="Times New Roman" w:hAnsi="Times New Roman" w:cs="Times New Roman"/>
          <w:sz w:val="28"/>
          <w:szCs w:val="28"/>
        </w:rPr>
        <w:t>» на платной основе.</w:t>
      </w:r>
    </w:p>
    <w:p w:rsidR="00772E2C" w:rsidRDefault="00772E2C" w:rsidP="0000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6">
        <w:rPr>
          <w:rFonts w:ascii="Times New Roman" w:hAnsi="Times New Roman" w:cs="Times New Roman"/>
          <w:sz w:val="28"/>
          <w:szCs w:val="28"/>
        </w:rPr>
        <w:t>Контактные телефоны: 6-21-08 ( межрайонный центр трансфузиологии )</w:t>
      </w:r>
      <w:proofErr w:type="gramStart"/>
      <w:r w:rsidRPr="000071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7116" w:rsidRPr="00007116" w:rsidRDefault="00007116" w:rsidP="0000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16">
        <w:rPr>
          <w:rFonts w:ascii="Times New Roman" w:hAnsi="Times New Roman" w:cs="Times New Roman"/>
          <w:b/>
          <w:sz w:val="28"/>
          <w:szCs w:val="28"/>
        </w:rPr>
        <w:t>Использование процедуры ВЛОК позволяет улучшить результаты лечения различных заболеваний.</w:t>
      </w:r>
    </w:p>
    <w:sectPr w:rsidR="00007116" w:rsidRPr="0000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2C"/>
    <w:rsid w:val="00007116"/>
    <w:rsid w:val="000219A8"/>
    <w:rsid w:val="007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ОПК</dc:creator>
  <cp:lastModifiedBy>ОПК</cp:lastModifiedBy>
  <cp:revision>3</cp:revision>
  <dcterms:created xsi:type="dcterms:W3CDTF">2022-04-01T12:13:00Z</dcterms:created>
  <dcterms:modified xsi:type="dcterms:W3CDTF">2022-04-01T12:19:00Z</dcterms:modified>
</cp:coreProperties>
</file>