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7" w:rsidRDefault="000B571A" w:rsidP="00E7418A">
      <w:pPr>
        <w:jc w:val="center"/>
      </w:pPr>
      <w:bookmarkStart w:id="0" w:name="_GoBack"/>
      <w:r w:rsidRPr="000B571A">
        <w:t>УЗ «МОГИЛЕВСКИЙ ОБЛАСТНОЙ ЦЕНТР ГИГИЕНЫ, ЭПИДЕМИОЛОГИИ И ОБЩЕСТВЕННОГО ЗДОРОВЬЯ» ПРЕДЛАГА</w:t>
      </w:r>
      <w:r w:rsidR="003F733A">
        <w:t>Е</w:t>
      </w:r>
      <w:r w:rsidRPr="000B571A">
        <w:t>Т:</w:t>
      </w:r>
    </w:p>
    <w:p w:rsidR="00307B81" w:rsidRPr="00126DDC" w:rsidRDefault="00307B81" w:rsidP="00E7418A">
      <w:pPr>
        <w:jc w:val="center"/>
        <w:rPr>
          <w:sz w:val="16"/>
          <w:szCs w:val="16"/>
        </w:rPr>
      </w:pPr>
    </w:p>
    <w:tbl>
      <w:tblPr>
        <w:tblStyle w:val="a3"/>
        <w:tblW w:w="15168" w:type="dxa"/>
        <w:tblInd w:w="-176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962"/>
        <w:gridCol w:w="5071"/>
        <w:gridCol w:w="5135"/>
      </w:tblGrid>
      <w:tr w:rsidR="00D96237" w:rsidRPr="00855A0D" w:rsidTr="00126DDC">
        <w:trPr>
          <w:trHeight w:val="4116"/>
        </w:trPr>
        <w:tc>
          <w:tcPr>
            <w:tcW w:w="4962" w:type="dxa"/>
            <w:shd w:val="clear" w:color="auto" w:fill="FBD4B4" w:themeFill="accent6" w:themeFillTint="66"/>
          </w:tcPr>
          <w:bookmarkEnd w:id="0"/>
          <w:p w:rsidR="00D96237" w:rsidRDefault="00D96237" w:rsidP="00855A0D">
            <w:pPr>
              <w:rPr>
                <w:b/>
                <w:i/>
                <w:color w:val="000080"/>
              </w:rPr>
            </w:pPr>
            <w:r w:rsidRPr="00855A0D">
              <w:rPr>
                <w:b/>
                <w:color w:val="0070C0"/>
              </w:rPr>
              <w:t>«Полная программа»</w:t>
            </w:r>
            <w:r w:rsidR="00307B81">
              <w:rPr>
                <w:b/>
                <w:color w:val="0070C0"/>
              </w:rPr>
              <w:t xml:space="preserve"> </w:t>
            </w:r>
            <w:r w:rsidRPr="00855A0D">
              <w:rPr>
                <w:b/>
                <w:i/>
                <w:color w:val="000080"/>
              </w:rPr>
              <w:t>диагностики паразитарных заболеваний методом ИФА:</w:t>
            </w:r>
          </w:p>
          <w:p w:rsidR="00D96237" w:rsidRPr="00855A0D" w:rsidRDefault="00D96237" w:rsidP="00855A0D">
            <w:pPr>
              <w:numPr>
                <w:ilvl w:val="0"/>
                <w:numId w:val="1"/>
              </w:numPr>
              <w:tabs>
                <w:tab w:val="clear" w:pos="2550"/>
                <w:tab w:val="num" w:pos="0"/>
                <w:tab w:val="left" w:pos="360"/>
              </w:tabs>
              <w:ind w:left="0" w:firstLine="0"/>
              <w:rPr>
                <w:b/>
              </w:rPr>
            </w:pPr>
            <w:proofErr w:type="spellStart"/>
            <w:r w:rsidRPr="00855A0D">
              <w:rPr>
                <w:b/>
              </w:rPr>
              <w:t>токсокароз</w:t>
            </w:r>
            <w:proofErr w:type="spellEnd"/>
            <w:r w:rsidRPr="00855A0D">
              <w:rPr>
                <w:b/>
              </w:rPr>
              <w:t>;</w:t>
            </w:r>
          </w:p>
          <w:p w:rsidR="00D96237" w:rsidRPr="00855A0D" w:rsidRDefault="00307B81" w:rsidP="00855A0D">
            <w:pPr>
              <w:numPr>
                <w:ilvl w:val="0"/>
                <w:numId w:val="1"/>
              </w:numPr>
              <w:tabs>
                <w:tab w:val="clear" w:pos="2550"/>
                <w:tab w:val="num" w:pos="0"/>
                <w:tab w:val="left" w:pos="360"/>
              </w:tabs>
              <w:ind w:left="0" w:firstLine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-430530</wp:posOffset>
                  </wp:positionV>
                  <wp:extent cx="1146810" cy="847725"/>
                  <wp:effectExtent l="19050" t="0" r="0" b="0"/>
                  <wp:wrapSquare wrapText="bothSides"/>
                  <wp:docPr id="3" name="Рисунок 3" descr="вир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ир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96237" w:rsidRPr="00855A0D">
              <w:rPr>
                <w:b/>
              </w:rPr>
              <w:t>описторхоз;</w:t>
            </w:r>
          </w:p>
          <w:p w:rsidR="00D96237" w:rsidRPr="00855A0D" w:rsidRDefault="00D96237" w:rsidP="00855A0D">
            <w:pPr>
              <w:numPr>
                <w:ilvl w:val="0"/>
                <w:numId w:val="1"/>
              </w:numPr>
              <w:tabs>
                <w:tab w:val="clear" w:pos="2550"/>
                <w:tab w:val="num" w:pos="0"/>
                <w:tab w:val="left" w:pos="360"/>
              </w:tabs>
              <w:ind w:left="0" w:firstLine="0"/>
              <w:rPr>
                <w:b/>
              </w:rPr>
            </w:pPr>
            <w:r w:rsidRPr="00855A0D">
              <w:rPr>
                <w:b/>
              </w:rPr>
              <w:t>трихинеллез;</w:t>
            </w:r>
          </w:p>
          <w:p w:rsidR="00D96237" w:rsidRPr="00855A0D" w:rsidRDefault="00D96237" w:rsidP="00855A0D">
            <w:pPr>
              <w:numPr>
                <w:ilvl w:val="0"/>
                <w:numId w:val="1"/>
              </w:numPr>
              <w:tabs>
                <w:tab w:val="clear" w:pos="2550"/>
                <w:tab w:val="num" w:pos="0"/>
                <w:tab w:val="left" w:pos="360"/>
              </w:tabs>
              <w:ind w:left="0" w:firstLine="0"/>
              <w:rPr>
                <w:b/>
              </w:rPr>
            </w:pPr>
            <w:r w:rsidRPr="00855A0D">
              <w:rPr>
                <w:b/>
              </w:rPr>
              <w:t>эхинококкоз;</w:t>
            </w:r>
          </w:p>
          <w:p w:rsidR="00D96237" w:rsidRPr="00855A0D" w:rsidRDefault="00D96237" w:rsidP="00855A0D">
            <w:pPr>
              <w:numPr>
                <w:ilvl w:val="0"/>
                <w:numId w:val="1"/>
              </w:numPr>
              <w:tabs>
                <w:tab w:val="clear" w:pos="2550"/>
                <w:tab w:val="num" w:pos="0"/>
                <w:tab w:val="left" w:pos="360"/>
              </w:tabs>
              <w:ind w:left="0" w:firstLine="0"/>
              <w:rPr>
                <w:b/>
              </w:rPr>
            </w:pPr>
            <w:proofErr w:type="spellStart"/>
            <w:r w:rsidRPr="00855A0D">
              <w:rPr>
                <w:b/>
              </w:rPr>
              <w:t>лямблиоз</w:t>
            </w:r>
            <w:proofErr w:type="spellEnd"/>
            <w:r w:rsidRPr="00855A0D">
              <w:rPr>
                <w:b/>
              </w:rPr>
              <w:t>;</w:t>
            </w:r>
          </w:p>
          <w:p w:rsidR="00D96237" w:rsidRPr="00855A0D" w:rsidRDefault="00D96237" w:rsidP="00855A0D">
            <w:pPr>
              <w:numPr>
                <w:ilvl w:val="0"/>
                <w:numId w:val="1"/>
              </w:numPr>
              <w:tabs>
                <w:tab w:val="clear" w:pos="2550"/>
                <w:tab w:val="num" w:pos="0"/>
                <w:tab w:val="left" w:pos="360"/>
              </w:tabs>
              <w:ind w:left="0" w:firstLine="0"/>
              <w:rPr>
                <w:b/>
              </w:rPr>
            </w:pPr>
            <w:proofErr w:type="spellStart"/>
            <w:r w:rsidRPr="00855A0D">
              <w:rPr>
                <w:b/>
              </w:rPr>
              <w:t>токосоплазмоз</w:t>
            </w:r>
            <w:proofErr w:type="spellEnd"/>
            <w:r w:rsidRPr="00855A0D">
              <w:rPr>
                <w:b/>
              </w:rPr>
              <w:t>;</w:t>
            </w:r>
          </w:p>
          <w:p w:rsidR="00D96237" w:rsidRPr="00855A0D" w:rsidRDefault="00D96237" w:rsidP="00855A0D">
            <w:pPr>
              <w:numPr>
                <w:ilvl w:val="0"/>
                <w:numId w:val="1"/>
              </w:numPr>
              <w:tabs>
                <w:tab w:val="clear" w:pos="2550"/>
                <w:tab w:val="num" w:pos="0"/>
                <w:tab w:val="left" w:pos="360"/>
              </w:tabs>
              <w:ind w:left="0" w:firstLine="0"/>
              <w:rPr>
                <w:b/>
              </w:rPr>
            </w:pPr>
            <w:proofErr w:type="spellStart"/>
            <w:r w:rsidRPr="00855A0D">
              <w:rPr>
                <w:b/>
              </w:rPr>
              <w:t>цистецеркоз</w:t>
            </w:r>
            <w:proofErr w:type="spellEnd"/>
            <w:r w:rsidRPr="00855A0D">
              <w:rPr>
                <w:b/>
              </w:rPr>
              <w:t>;</w:t>
            </w:r>
          </w:p>
          <w:p w:rsidR="00307B81" w:rsidRPr="00307B81" w:rsidRDefault="00D96237" w:rsidP="00855A0D">
            <w:pPr>
              <w:numPr>
                <w:ilvl w:val="0"/>
                <w:numId w:val="1"/>
              </w:numPr>
              <w:tabs>
                <w:tab w:val="clear" w:pos="2550"/>
                <w:tab w:val="num" w:pos="0"/>
                <w:tab w:val="left" w:pos="360"/>
              </w:tabs>
              <w:ind w:left="0" w:firstLine="0"/>
            </w:pPr>
            <w:r w:rsidRPr="00855A0D">
              <w:rPr>
                <w:b/>
              </w:rPr>
              <w:t>аскаридоз.</w:t>
            </w:r>
            <w:r w:rsidR="00307B81">
              <w:rPr>
                <w:b/>
              </w:rPr>
              <w:t xml:space="preserve"> </w:t>
            </w:r>
          </w:p>
          <w:p w:rsidR="00D96237" w:rsidRPr="00307B81" w:rsidRDefault="00307B81" w:rsidP="00307B81">
            <w:pPr>
              <w:tabs>
                <w:tab w:val="left" w:pos="360"/>
              </w:tabs>
              <w:rPr>
                <w:b/>
                <w:color w:val="FF0000"/>
              </w:rPr>
            </w:pPr>
            <w:r w:rsidRPr="00307B81">
              <w:rPr>
                <w:b/>
                <w:color w:val="FF0000"/>
              </w:rPr>
              <w:t>Стоимость 54, 26 руб. (граждане РБ)</w:t>
            </w:r>
          </w:p>
          <w:p w:rsidR="00307B81" w:rsidRDefault="00307B81" w:rsidP="00307B81">
            <w:pPr>
              <w:tabs>
                <w:tab w:val="left" w:pos="360"/>
              </w:tabs>
              <w:rPr>
                <w:b/>
                <w:color w:val="FF0000"/>
              </w:rPr>
            </w:pPr>
            <w:r w:rsidRPr="00307B81">
              <w:rPr>
                <w:b/>
                <w:color w:val="FF0000"/>
              </w:rPr>
              <w:t>Стоимость 8</w:t>
            </w:r>
            <w:r w:rsidR="00913FE9">
              <w:rPr>
                <w:b/>
                <w:color w:val="FF0000"/>
              </w:rPr>
              <w:t>6</w:t>
            </w:r>
            <w:r w:rsidRPr="00307B81">
              <w:rPr>
                <w:b/>
                <w:color w:val="FF0000"/>
              </w:rPr>
              <w:t xml:space="preserve">,68 руб. (иностранные граждане) </w:t>
            </w:r>
          </w:p>
          <w:p w:rsidR="00307B81" w:rsidRDefault="00307B81" w:rsidP="00307B81">
            <w:pPr>
              <w:tabs>
                <w:tab w:val="left" w:pos="360"/>
              </w:tabs>
              <w:rPr>
                <w:b/>
                <w:color w:val="FF0000"/>
              </w:rPr>
            </w:pPr>
          </w:p>
          <w:p w:rsidR="00D96237" w:rsidRPr="00855A0D" w:rsidRDefault="00D96237" w:rsidP="00D0061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862" w:firstLine="0"/>
            </w:pPr>
          </w:p>
        </w:tc>
        <w:tc>
          <w:tcPr>
            <w:tcW w:w="5071" w:type="dxa"/>
            <w:shd w:val="clear" w:color="auto" w:fill="FBD4B4" w:themeFill="accent6" w:themeFillTint="66"/>
          </w:tcPr>
          <w:p w:rsidR="00D96237" w:rsidRPr="00855A0D" w:rsidRDefault="00D96237" w:rsidP="00855A0D">
            <w:pPr>
              <w:rPr>
                <w:i/>
                <w:color w:val="000080"/>
              </w:rPr>
            </w:pPr>
            <w:r w:rsidRPr="00855A0D">
              <w:rPr>
                <w:b/>
                <w:color w:val="0070C0"/>
              </w:rPr>
              <w:t>«Экспресс-программа для детей и взрослых»</w:t>
            </w:r>
            <w:r w:rsidR="00307B81">
              <w:rPr>
                <w:b/>
                <w:color w:val="0070C0"/>
              </w:rPr>
              <w:t xml:space="preserve"> </w:t>
            </w:r>
            <w:r w:rsidRPr="00855A0D">
              <w:rPr>
                <w:b/>
                <w:i/>
                <w:color w:val="000080"/>
              </w:rPr>
              <w:t>диагностики паразитарных заболеваний методом ИФА:</w:t>
            </w:r>
          </w:p>
          <w:p w:rsidR="00D96237" w:rsidRPr="00855A0D" w:rsidRDefault="00307B81" w:rsidP="00855A0D">
            <w:pPr>
              <w:numPr>
                <w:ilvl w:val="0"/>
                <w:numId w:val="1"/>
              </w:numPr>
              <w:tabs>
                <w:tab w:val="clear" w:pos="2550"/>
                <w:tab w:val="num" w:pos="0"/>
                <w:tab w:val="left" w:pos="360"/>
              </w:tabs>
              <w:ind w:left="0" w:firstLine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-430530</wp:posOffset>
                  </wp:positionV>
                  <wp:extent cx="1152525" cy="792480"/>
                  <wp:effectExtent l="19050" t="0" r="9525" b="0"/>
                  <wp:wrapSquare wrapText="bothSides"/>
                  <wp:docPr id="2" name="Рисунок 2" descr="kartinka42-280x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rtinka42-280x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96237" w:rsidRPr="00855A0D">
              <w:rPr>
                <w:b/>
              </w:rPr>
              <w:t>токсокароз</w:t>
            </w:r>
            <w:proofErr w:type="spellEnd"/>
            <w:r w:rsidR="00D96237" w:rsidRPr="00855A0D">
              <w:rPr>
                <w:b/>
              </w:rPr>
              <w:t>;</w:t>
            </w:r>
          </w:p>
          <w:p w:rsidR="00D96237" w:rsidRPr="00855A0D" w:rsidRDefault="00D96237" w:rsidP="00855A0D">
            <w:pPr>
              <w:numPr>
                <w:ilvl w:val="0"/>
                <w:numId w:val="1"/>
              </w:numPr>
              <w:tabs>
                <w:tab w:val="clear" w:pos="2550"/>
                <w:tab w:val="num" w:pos="0"/>
                <w:tab w:val="left" w:pos="360"/>
              </w:tabs>
              <w:ind w:left="0" w:firstLine="0"/>
              <w:rPr>
                <w:b/>
              </w:rPr>
            </w:pPr>
            <w:proofErr w:type="spellStart"/>
            <w:r w:rsidRPr="00855A0D">
              <w:rPr>
                <w:b/>
              </w:rPr>
              <w:t>лямблиоз</w:t>
            </w:r>
            <w:proofErr w:type="spellEnd"/>
            <w:r w:rsidRPr="00855A0D">
              <w:rPr>
                <w:b/>
              </w:rPr>
              <w:t>;</w:t>
            </w:r>
          </w:p>
          <w:p w:rsidR="00D96237" w:rsidRDefault="00D96237" w:rsidP="00855A0D">
            <w:pPr>
              <w:numPr>
                <w:ilvl w:val="0"/>
                <w:numId w:val="1"/>
              </w:numPr>
              <w:tabs>
                <w:tab w:val="clear" w:pos="2550"/>
                <w:tab w:val="num" w:pos="0"/>
                <w:tab w:val="left" w:pos="360"/>
              </w:tabs>
              <w:ind w:left="0" w:firstLine="0"/>
              <w:rPr>
                <w:b/>
              </w:rPr>
            </w:pPr>
            <w:r w:rsidRPr="00855A0D">
              <w:rPr>
                <w:b/>
              </w:rPr>
              <w:t>аскаридоз</w:t>
            </w:r>
          </w:p>
          <w:p w:rsidR="00307B81" w:rsidRPr="00307B81" w:rsidRDefault="00307B81" w:rsidP="00307B81">
            <w:pPr>
              <w:tabs>
                <w:tab w:val="left" w:pos="36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Стоимость 21,44</w:t>
            </w:r>
            <w:r w:rsidRPr="00307B81">
              <w:rPr>
                <w:b/>
                <w:color w:val="FF0000"/>
              </w:rPr>
              <w:t xml:space="preserve"> руб. (граждане РБ)</w:t>
            </w:r>
          </w:p>
          <w:p w:rsidR="00307B81" w:rsidRDefault="00307B81" w:rsidP="00307B81">
            <w:pPr>
              <w:tabs>
                <w:tab w:val="left" w:pos="36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Стоимость 33,89</w:t>
            </w:r>
            <w:r w:rsidRPr="00307B81">
              <w:rPr>
                <w:b/>
                <w:color w:val="FF0000"/>
              </w:rPr>
              <w:t xml:space="preserve"> руб. (иностранные граждане)</w:t>
            </w:r>
          </w:p>
          <w:p w:rsidR="00126DDC" w:rsidRDefault="00126DDC" w:rsidP="00126DDC">
            <w:pPr>
              <w:numPr>
                <w:ilvl w:val="0"/>
                <w:numId w:val="1"/>
              </w:numPr>
              <w:tabs>
                <w:tab w:val="clear" w:pos="2550"/>
                <w:tab w:val="num" w:pos="0"/>
                <w:tab w:val="left" w:pos="360"/>
              </w:tabs>
              <w:ind w:left="0" w:firstLine="0"/>
              <w:rPr>
                <w:b/>
              </w:rPr>
            </w:pPr>
            <w:r>
              <w:rPr>
                <w:b/>
              </w:rPr>
              <w:t>определение антител в сыворотке крови</w:t>
            </w:r>
          </w:p>
          <w:p w:rsidR="00126DDC" w:rsidRDefault="00126DDC" w:rsidP="00126DDC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к </w:t>
            </w:r>
            <w:r>
              <w:rPr>
                <w:b/>
                <w:lang w:val="en-US"/>
              </w:rPr>
              <w:t>Helicobacter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pylori</w:t>
            </w:r>
            <w:r>
              <w:rPr>
                <w:b/>
              </w:rPr>
              <w:t>:</w:t>
            </w:r>
          </w:p>
          <w:p w:rsidR="00126DDC" w:rsidRPr="00307B81" w:rsidRDefault="00126DDC" w:rsidP="00126DDC">
            <w:pPr>
              <w:tabs>
                <w:tab w:val="left" w:pos="36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Стоимость 7,79</w:t>
            </w:r>
            <w:r w:rsidRPr="00307B81">
              <w:rPr>
                <w:b/>
                <w:color w:val="FF0000"/>
              </w:rPr>
              <w:t xml:space="preserve"> руб. (граждане РБ)</w:t>
            </w:r>
          </w:p>
          <w:p w:rsidR="00126DDC" w:rsidRDefault="00126DDC" w:rsidP="00126DDC">
            <w:pPr>
              <w:tabs>
                <w:tab w:val="left" w:pos="36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Стоимость 12,24</w:t>
            </w:r>
            <w:r w:rsidRPr="00307B81">
              <w:rPr>
                <w:b/>
                <w:color w:val="FF0000"/>
              </w:rPr>
              <w:t xml:space="preserve"> руб. (иностранные граждане)</w:t>
            </w:r>
          </w:p>
          <w:p w:rsidR="00126DDC" w:rsidRPr="00126DDC" w:rsidRDefault="00126DDC" w:rsidP="00126DDC">
            <w:pPr>
              <w:tabs>
                <w:tab w:val="left" w:pos="360"/>
              </w:tabs>
              <w:rPr>
                <w:b/>
              </w:rPr>
            </w:pPr>
          </w:p>
          <w:p w:rsidR="00307B81" w:rsidRPr="00307B81" w:rsidRDefault="00307B81" w:rsidP="00307B81">
            <w:pPr>
              <w:tabs>
                <w:tab w:val="left" w:pos="360"/>
              </w:tabs>
              <w:rPr>
                <w:b/>
                <w:color w:val="FF0000"/>
              </w:rPr>
            </w:pPr>
          </w:p>
          <w:p w:rsidR="00D96237" w:rsidRPr="00855A0D" w:rsidRDefault="00D96237" w:rsidP="00D0061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003" w:firstLine="0"/>
            </w:pPr>
          </w:p>
        </w:tc>
        <w:tc>
          <w:tcPr>
            <w:tcW w:w="5135" w:type="dxa"/>
            <w:shd w:val="clear" w:color="auto" w:fill="FBD4B4" w:themeFill="accent6" w:themeFillTint="66"/>
          </w:tcPr>
          <w:p w:rsidR="009B0EE8" w:rsidRDefault="00B217ED" w:rsidP="009B0EE8">
            <w:pPr>
              <w:rPr>
                <w:b/>
                <w:color w:val="0070C0"/>
              </w:rPr>
            </w:pPr>
            <w:r w:rsidRPr="00855A0D">
              <w:rPr>
                <w:b/>
                <w:color w:val="0070C0"/>
              </w:rPr>
              <w:t>Лабораторная диагностика инфекционных заболеваний</w:t>
            </w:r>
          </w:p>
          <w:p w:rsidR="00307B81" w:rsidRPr="00307B81" w:rsidRDefault="00307B81" w:rsidP="009B0EE8">
            <w:pPr>
              <w:rPr>
                <w:b/>
                <w:color w:val="0070C0"/>
                <w:sz w:val="16"/>
                <w:szCs w:val="16"/>
              </w:rPr>
            </w:pPr>
          </w:p>
          <w:p w:rsidR="009B0EE8" w:rsidRPr="00855A0D" w:rsidRDefault="009B0EE8" w:rsidP="006A4A75">
            <w:pPr>
              <w:rPr>
                <w:b/>
                <w:i/>
                <w:color w:val="002060"/>
              </w:rPr>
            </w:pPr>
            <w:r w:rsidRPr="00855A0D">
              <w:rPr>
                <w:b/>
                <w:i/>
                <w:color w:val="002060"/>
              </w:rPr>
              <w:t>исследования на гепатиты</w:t>
            </w:r>
          </w:p>
          <w:p w:rsidR="009B0EE8" w:rsidRPr="00855A0D" w:rsidRDefault="009B0EE8" w:rsidP="006A4A75">
            <w:pPr>
              <w:rPr>
                <w:b/>
                <w:i/>
                <w:color w:val="002060"/>
              </w:rPr>
            </w:pPr>
            <w:r w:rsidRPr="00855A0D">
              <w:rPr>
                <w:b/>
                <w:i/>
                <w:color w:val="002060"/>
              </w:rPr>
              <w:t>(ПЦР-диагностика)</w:t>
            </w:r>
            <w:r w:rsidR="00855A0D" w:rsidRPr="00855A0D">
              <w:rPr>
                <w:b/>
                <w:i/>
                <w:color w:val="002060"/>
              </w:rPr>
              <w:t xml:space="preserve"> для граждан РБ</w:t>
            </w:r>
            <w:r w:rsidRPr="00855A0D">
              <w:rPr>
                <w:b/>
                <w:i/>
                <w:color w:val="002060"/>
              </w:rPr>
              <w:t>:</w:t>
            </w:r>
          </w:p>
          <w:p w:rsidR="009B0EE8" w:rsidRPr="00855A0D" w:rsidRDefault="00126DDC" w:rsidP="009B0EE8"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-716280</wp:posOffset>
                  </wp:positionV>
                  <wp:extent cx="1163320" cy="796925"/>
                  <wp:effectExtent l="19050" t="0" r="0" b="0"/>
                  <wp:wrapSquare wrapText="bothSides"/>
                  <wp:docPr id="5" name="Рисунок 5" descr="Портрет женский исследователь исследования в лаборатории — стоковое фото #19598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ртрет женский исследователь исследования в лаборатории — стоковое фото #19598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B0EE8" w:rsidRPr="00855A0D">
              <w:rPr>
                <w:b/>
              </w:rPr>
              <w:t>ВГС качественный</w:t>
            </w:r>
            <w:r w:rsidR="009B0EE8" w:rsidRPr="00855A0D">
              <w:t xml:space="preserve"> – </w:t>
            </w:r>
            <w:r w:rsidR="009B0EE8" w:rsidRPr="00855A0D">
              <w:rPr>
                <w:b/>
                <w:color w:val="FF0000"/>
              </w:rPr>
              <w:t>26,64руб.</w:t>
            </w:r>
          </w:p>
          <w:p w:rsidR="009B0EE8" w:rsidRPr="00855A0D" w:rsidRDefault="009B0EE8" w:rsidP="009B0EE8">
            <w:r w:rsidRPr="00855A0D">
              <w:rPr>
                <w:b/>
              </w:rPr>
              <w:t>ВГС количественный</w:t>
            </w:r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50,48руб.</w:t>
            </w:r>
          </w:p>
          <w:p w:rsidR="009B0EE8" w:rsidRPr="00855A0D" w:rsidRDefault="009B0EE8" w:rsidP="009B0EE8">
            <w:r w:rsidRPr="00855A0D">
              <w:rPr>
                <w:b/>
              </w:rPr>
              <w:t>ВГВ качественный</w:t>
            </w:r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23,95руб.</w:t>
            </w:r>
          </w:p>
          <w:p w:rsidR="009B0EE8" w:rsidRPr="00855A0D" w:rsidRDefault="009B0EE8" w:rsidP="009B0EE8">
            <w:pPr>
              <w:rPr>
                <w:b/>
                <w:color w:val="FF0000"/>
              </w:rPr>
            </w:pPr>
            <w:r w:rsidRPr="00855A0D">
              <w:rPr>
                <w:b/>
              </w:rPr>
              <w:t>ВГВ количественный</w:t>
            </w:r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41,14руб.</w:t>
            </w:r>
          </w:p>
          <w:p w:rsidR="00855A0D" w:rsidRPr="00855A0D" w:rsidRDefault="00855A0D" w:rsidP="00855A0D">
            <w:pPr>
              <w:rPr>
                <w:b/>
                <w:i/>
                <w:color w:val="002060"/>
                <w:u w:val="single"/>
              </w:rPr>
            </w:pPr>
            <w:r w:rsidRPr="00855A0D">
              <w:rPr>
                <w:b/>
                <w:i/>
                <w:color w:val="002060"/>
                <w:u w:val="single"/>
              </w:rPr>
              <w:t>исследования на гепатиты</w:t>
            </w:r>
          </w:p>
          <w:p w:rsidR="00855A0D" w:rsidRPr="00855A0D" w:rsidRDefault="00855A0D" w:rsidP="00855A0D">
            <w:pPr>
              <w:rPr>
                <w:b/>
                <w:i/>
                <w:color w:val="002060"/>
                <w:u w:val="single"/>
              </w:rPr>
            </w:pPr>
            <w:r w:rsidRPr="00855A0D">
              <w:rPr>
                <w:b/>
                <w:i/>
                <w:color w:val="002060"/>
                <w:u w:val="single"/>
              </w:rPr>
              <w:t>(ПЦР-диагностика) для иностранных граждан:</w:t>
            </w:r>
          </w:p>
          <w:p w:rsidR="00855A0D" w:rsidRPr="00855A0D" w:rsidRDefault="00855A0D" w:rsidP="00855A0D">
            <w:r w:rsidRPr="00855A0D">
              <w:rPr>
                <w:b/>
              </w:rPr>
              <w:t>ВГС качественный</w:t>
            </w:r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61,58 руб.</w:t>
            </w:r>
          </w:p>
          <w:p w:rsidR="00855A0D" w:rsidRPr="00855A0D" w:rsidRDefault="00855A0D" w:rsidP="00855A0D">
            <w:r w:rsidRPr="00855A0D">
              <w:rPr>
                <w:b/>
              </w:rPr>
              <w:t>ВГС количественный</w:t>
            </w:r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101,46 руб.</w:t>
            </w:r>
          </w:p>
          <w:p w:rsidR="00855A0D" w:rsidRPr="00855A0D" w:rsidRDefault="00855A0D" w:rsidP="00855A0D">
            <w:r w:rsidRPr="00855A0D">
              <w:rPr>
                <w:b/>
              </w:rPr>
              <w:t>ВГВ качественный</w:t>
            </w:r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58,90 руб.</w:t>
            </w:r>
          </w:p>
          <w:p w:rsidR="00896100" w:rsidRDefault="00855A0D" w:rsidP="00855A0D">
            <w:pPr>
              <w:rPr>
                <w:b/>
                <w:color w:val="FF0000"/>
              </w:rPr>
            </w:pPr>
            <w:r w:rsidRPr="00855A0D">
              <w:rPr>
                <w:b/>
              </w:rPr>
              <w:t>ВГВ количественный</w:t>
            </w:r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92,11 руб.</w:t>
            </w:r>
          </w:p>
          <w:p w:rsidR="00307B81" w:rsidRPr="00855A0D" w:rsidRDefault="00307B81" w:rsidP="00855A0D"/>
        </w:tc>
      </w:tr>
      <w:tr w:rsidR="00D96237" w:rsidRPr="00855A0D" w:rsidTr="00307B81">
        <w:trPr>
          <w:trHeight w:val="3511"/>
        </w:trPr>
        <w:tc>
          <w:tcPr>
            <w:tcW w:w="4962" w:type="dxa"/>
            <w:shd w:val="clear" w:color="auto" w:fill="FBD4B4" w:themeFill="accent6" w:themeFillTint="66"/>
          </w:tcPr>
          <w:p w:rsidR="00307B81" w:rsidRDefault="00307B81" w:rsidP="00BF03C0">
            <w:pPr>
              <w:jc w:val="center"/>
              <w:rPr>
                <w:b/>
                <w:color w:val="0070C0"/>
              </w:rPr>
            </w:pPr>
          </w:p>
          <w:p w:rsidR="00D96237" w:rsidRPr="00855A0D" w:rsidRDefault="00854F55" w:rsidP="00BF03C0">
            <w:pPr>
              <w:jc w:val="center"/>
              <w:rPr>
                <w:b/>
                <w:color w:val="0070C0"/>
              </w:rPr>
            </w:pPr>
            <w:r w:rsidRPr="00855A0D">
              <w:rPr>
                <w:b/>
                <w:color w:val="0070C0"/>
              </w:rPr>
              <w:t>Планируете  беременность?</w:t>
            </w:r>
          </w:p>
          <w:p w:rsidR="00BF03C0" w:rsidRPr="00855A0D" w:rsidRDefault="00BF03C0" w:rsidP="00BF03C0">
            <w:pPr>
              <w:rPr>
                <w:b/>
                <w:color w:val="FF0000"/>
              </w:rPr>
            </w:pPr>
            <w:r w:rsidRPr="00855A0D">
              <w:rPr>
                <w:b/>
              </w:rPr>
              <w:t>Токсоплазмоз</w:t>
            </w:r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22,90 руб.</w:t>
            </w:r>
          </w:p>
          <w:p w:rsidR="00BF03C0" w:rsidRPr="00855A0D" w:rsidRDefault="00BF03C0" w:rsidP="00BF03C0">
            <w:pPr>
              <w:rPr>
                <w:b/>
              </w:rPr>
            </w:pPr>
            <w:r w:rsidRPr="00855A0D">
              <w:rPr>
                <w:b/>
              </w:rPr>
              <w:t>Краснуха</w:t>
            </w:r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13,62 руб.</w:t>
            </w:r>
          </w:p>
          <w:p w:rsidR="00BF03C0" w:rsidRPr="00855A0D" w:rsidRDefault="00BF03C0" w:rsidP="00BF03C0">
            <w:pPr>
              <w:rPr>
                <w:b/>
                <w:color w:val="FF0000"/>
              </w:rPr>
            </w:pPr>
            <w:proofErr w:type="spellStart"/>
            <w:r w:rsidRPr="00855A0D">
              <w:rPr>
                <w:b/>
              </w:rPr>
              <w:t>Цитомегаловирус</w:t>
            </w:r>
            <w:proofErr w:type="spellEnd"/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12,10руб.</w:t>
            </w:r>
          </w:p>
          <w:p w:rsidR="00BF03C0" w:rsidRPr="00855A0D" w:rsidRDefault="00BF03C0" w:rsidP="00BF03C0">
            <w:pPr>
              <w:rPr>
                <w:b/>
                <w:color w:val="FF0000"/>
              </w:rPr>
            </w:pPr>
            <w:r w:rsidRPr="00855A0D">
              <w:rPr>
                <w:b/>
              </w:rPr>
              <w:t>Вирус простого герпеса</w:t>
            </w:r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11,38 руб.</w:t>
            </w:r>
          </w:p>
          <w:p w:rsidR="00854F55" w:rsidRDefault="00BF03C0" w:rsidP="00B761E4">
            <w:pPr>
              <w:rPr>
                <w:b/>
                <w:color w:val="FF0000"/>
              </w:rPr>
            </w:pPr>
            <w:r w:rsidRPr="00855A0D">
              <w:rPr>
                <w:b/>
              </w:rPr>
              <w:t>Напряженность иммунитета к вирусу кори (</w:t>
            </w:r>
            <w:proofErr w:type="spellStart"/>
            <w:r w:rsidRPr="00855A0D">
              <w:rPr>
                <w:b/>
                <w:lang w:val="en-US"/>
              </w:rPr>
              <w:t>IgG</w:t>
            </w:r>
            <w:proofErr w:type="spellEnd"/>
            <w:r w:rsidRPr="00855A0D">
              <w:rPr>
                <w:b/>
              </w:rPr>
              <w:t>)</w:t>
            </w:r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9,26 руб.</w:t>
            </w:r>
          </w:p>
          <w:p w:rsidR="00E7418A" w:rsidRPr="00E7418A" w:rsidRDefault="00E7418A" w:rsidP="00B761E4">
            <w:pPr>
              <w:rPr>
                <w:b/>
                <w:color w:val="943634" w:themeColor="accent2" w:themeShade="BF"/>
                <w:u w:val="single"/>
              </w:rPr>
            </w:pPr>
            <w:r w:rsidRPr="00E7418A">
              <w:rPr>
                <w:b/>
                <w:color w:val="943634" w:themeColor="accent2" w:themeShade="BF"/>
                <w:u w:val="single"/>
              </w:rPr>
              <w:t>ДЛЯ ИНОСТРАННЫХ ГРАЖДАН:</w:t>
            </w:r>
          </w:p>
          <w:p w:rsidR="00E7418A" w:rsidRPr="00855A0D" w:rsidRDefault="00E7418A" w:rsidP="00E7418A">
            <w:pPr>
              <w:rPr>
                <w:b/>
                <w:color w:val="FF0000"/>
              </w:rPr>
            </w:pPr>
            <w:r w:rsidRPr="00855A0D">
              <w:rPr>
                <w:b/>
              </w:rPr>
              <w:t>Токсоплазмоз</w:t>
            </w:r>
            <w:r w:rsidRPr="00855A0D">
              <w:t xml:space="preserve"> – </w:t>
            </w:r>
            <w:r w:rsidRPr="00E7418A">
              <w:rPr>
                <w:b/>
                <w:color w:val="FF0000"/>
              </w:rPr>
              <w:t>57,</w:t>
            </w:r>
            <w:r>
              <w:rPr>
                <w:b/>
                <w:color w:val="FF0000"/>
              </w:rPr>
              <w:t>84</w:t>
            </w:r>
            <w:r w:rsidRPr="00855A0D">
              <w:rPr>
                <w:b/>
                <w:color w:val="FF0000"/>
              </w:rPr>
              <w:t xml:space="preserve"> руб.</w:t>
            </w:r>
          </w:p>
          <w:p w:rsidR="00E7418A" w:rsidRPr="00855A0D" w:rsidRDefault="00E7418A" w:rsidP="00E7418A">
            <w:pPr>
              <w:rPr>
                <w:b/>
              </w:rPr>
            </w:pPr>
            <w:r w:rsidRPr="00855A0D">
              <w:rPr>
                <w:b/>
              </w:rPr>
              <w:t>Краснуха</w:t>
            </w:r>
            <w:r w:rsidRPr="00855A0D">
              <w:t xml:space="preserve"> – </w:t>
            </w:r>
            <w:r>
              <w:rPr>
                <w:b/>
                <w:color w:val="FF0000"/>
              </w:rPr>
              <w:t>27,9</w:t>
            </w:r>
            <w:r w:rsidRPr="00855A0D">
              <w:rPr>
                <w:b/>
                <w:color w:val="FF0000"/>
              </w:rPr>
              <w:t>2 руб.</w:t>
            </w:r>
          </w:p>
          <w:p w:rsidR="00E7418A" w:rsidRPr="00855A0D" w:rsidRDefault="00E7418A" w:rsidP="00E7418A">
            <w:pPr>
              <w:rPr>
                <w:b/>
                <w:color w:val="FF0000"/>
              </w:rPr>
            </w:pPr>
            <w:proofErr w:type="spellStart"/>
            <w:r w:rsidRPr="00855A0D">
              <w:rPr>
                <w:b/>
              </w:rPr>
              <w:t>Цитомегаловирус</w:t>
            </w:r>
            <w:proofErr w:type="spellEnd"/>
            <w:r w:rsidRPr="00855A0D">
              <w:t xml:space="preserve"> – </w:t>
            </w:r>
            <w:r>
              <w:rPr>
                <w:b/>
                <w:color w:val="FF0000"/>
              </w:rPr>
              <w:t>26</w:t>
            </w:r>
            <w:r w:rsidRPr="00855A0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855A0D">
              <w:rPr>
                <w:b/>
                <w:color w:val="FF0000"/>
              </w:rPr>
              <w:t>0 руб.</w:t>
            </w:r>
          </w:p>
          <w:p w:rsidR="00E7418A" w:rsidRPr="00855A0D" w:rsidRDefault="00E7418A" w:rsidP="00E7418A">
            <w:pPr>
              <w:rPr>
                <w:b/>
                <w:color w:val="FF0000"/>
              </w:rPr>
            </w:pPr>
            <w:r w:rsidRPr="00855A0D">
              <w:rPr>
                <w:b/>
              </w:rPr>
              <w:t>Вирус простого герпеса</w:t>
            </w:r>
            <w:r w:rsidRPr="00855A0D">
              <w:t xml:space="preserve"> – </w:t>
            </w:r>
            <w:r w:rsidRPr="00E7418A">
              <w:rPr>
                <w:b/>
                <w:color w:val="FF0000"/>
              </w:rPr>
              <w:t>25</w:t>
            </w:r>
            <w:r>
              <w:rPr>
                <w:b/>
                <w:color w:val="FF0000"/>
              </w:rPr>
              <w:t>,6</w:t>
            </w:r>
            <w:r w:rsidRPr="00855A0D">
              <w:rPr>
                <w:b/>
                <w:color w:val="FF0000"/>
              </w:rPr>
              <w:t>8 руб.</w:t>
            </w:r>
          </w:p>
          <w:p w:rsidR="00E7418A" w:rsidRDefault="00E7418A" w:rsidP="00E7418A">
            <w:pPr>
              <w:rPr>
                <w:b/>
                <w:color w:val="FF0000"/>
              </w:rPr>
            </w:pPr>
            <w:r w:rsidRPr="00855A0D">
              <w:rPr>
                <w:b/>
              </w:rPr>
              <w:t>Напряженность иммунитета к вирусу кори (</w:t>
            </w:r>
            <w:proofErr w:type="spellStart"/>
            <w:r w:rsidRPr="00855A0D">
              <w:rPr>
                <w:b/>
                <w:lang w:val="en-US"/>
              </w:rPr>
              <w:t>IgG</w:t>
            </w:r>
            <w:proofErr w:type="spellEnd"/>
            <w:r w:rsidRPr="00855A0D">
              <w:rPr>
                <w:b/>
              </w:rPr>
              <w:t>)</w:t>
            </w:r>
            <w:r w:rsidRPr="00855A0D">
              <w:t xml:space="preserve"> – </w:t>
            </w:r>
            <w:r w:rsidRPr="00E7418A">
              <w:rPr>
                <w:b/>
                <w:color w:val="FF0000"/>
              </w:rPr>
              <w:t>16</w:t>
            </w:r>
            <w:r>
              <w:rPr>
                <w:b/>
                <w:color w:val="FF0000"/>
              </w:rPr>
              <w:t>,64</w:t>
            </w:r>
            <w:r w:rsidRPr="00855A0D">
              <w:rPr>
                <w:b/>
                <w:color w:val="FF0000"/>
              </w:rPr>
              <w:t xml:space="preserve"> руб</w:t>
            </w:r>
            <w:r>
              <w:rPr>
                <w:b/>
                <w:color w:val="FF0000"/>
              </w:rPr>
              <w:t>.</w:t>
            </w:r>
          </w:p>
          <w:p w:rsidR="00307B81" w:rsidRPr="00855A0D" w:rsidRDefault="00307B81" w:rsidP="00E7418A"/>
        </w:tc>
        <w:tc>
          <w:tcPr>
            <w:tcW w:w="5071" w:type="dxa"/>
            <w:shd w:val="clear" w:color="auto" w:fill="FBD4B4" w:themeFill="accent6" w:themeFillTint="66"/>
          </w:tcPr>
          <w:p w:rsidR="00307B81" w:rsidRDefault="00307B81" w:rsidP="00BF03C0">
            <w:pPr>
              <w:jc w:val="center"/>
              <w:rPr>
                <w:b/>
                <w:color w:val="0070C0"/>
              </w:rPr>
            </w:pPr>
          </w:p>
          <w:p w:rsidR="00854F55" w:rsidRPr="00855A0D" w:rsidRDefault="00854F55" w:rsidP="00BF03C0">
            <w:pPr>
              <w:jc w:val="center"/>
              <w:rPr>
                <w:b/>
                <w:color w:val="0070C0"/>
              </w:rPr>
            </w:pPr>
            <w:r w:rsidRPr="00855A0D">
              <w:rPr>
                <w:b/>
                <w:color w:val="0070C0"/>
              </w:rPr>
              <w:t>Лабораторная диагностика инфекционных заболеваний</w:t>
            </w:r>
          </w:p>
          <w:p w:rsidR="00854F55" w:rsidRPr="00855A0D" w:rsidRDefault="00854F55" w:rsidP="00854F55">
            <w:pPr>
              <w:rPr>
                <w:color w:val="FF0000"/>
              </w:rPr>
            </w:pPr>
            <w:r w:rsidRPr="00855A0D">
              <w:rPr>
                <w:b/>
              </w:rPr>
              <w:t xml:space="preserve">Определение генетического материала </w:t>
            </w:r>
            <w:proofErr w:type="spellStart"/>
            <w:r w:rsidRPr="00855A0D">
              <w:rPr>
                <w:b/>
              </w:rPr>
              <w:t>Borreliaburgdorferiметодом</w:t>
            </w:r>
            <w:proofErr w:type="spellEnd"/>
            <w:r w:rsidRPr="00855A0D">
              <w:rPr>
                <w:b/>
              </w:rPr>
              <w:t xml:space="preserve"> ПЦР</w:t>
            </w:r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24,35 руб.</w:t>
            </w:r>
          </w:p>
          <w:p w:rsidR="00D96237" w:rsidRDefault="00854F55" w:rsidP="00854F55">
            <w:pPr>
              <w:rPr>
                <w:b/>
                <w:color w:val="FF0000"/>
              </w:rPr>
            </w:pPr>
            <w:r w:rsidRPr="00855A0D">
              <w:rPr>
                <w:b/>
              </w:rPr>
              <w:t xml:space="preserve">Антитела М и G </w:t>
            </w:r>
            <w:proofErr w:type="spellStart"/>
            <w:r w:rsidRPr="00855A0D">
              <w:rPr>
                <w:b/>
              </w:rPr>
              <w:t>кЛайм</w:t>
            </w:r>
            <w:proofErr w:type="spellEnd"/>
            <w:r w:rsidRPr="00855A0D">
              <w:rPr>
                <w:b/>
              </w:rPr>
              <w:t xml:space="preserve"> </w:t>
            </w:r>
            <w:proofErr w:type="gramStart"/>
            <w:r w:rsidRPr="00855A0D">
              <w:rPr>
                <w:b/>
              </w:rPr>
              <w:t>–</w:t>
            </w:r>
            <w:proofErr w:type="spellStart"/>
            <w:r w:rsidRPr="00855A0D">
              <w:rPr>
                <w:b/>
              </w:rPr>
              <w:t>Б</w:t>
            </w:r>
            <w:proofErr w:type="gramEnd"/>
            <w:r w:rsidRPr="00855A0D">
              <w:rPr>
                <w:b/>
              </w:rPr>
              <w:t>оррелиозу</w:t>
            </w:r>
            <w:proofErr w:type="spellEnd"/>
            <w:r w:rsidRPr="00855A0D">
              <w:rPr>
                <w:b/>
              </w:rPr>
              <w:t xml:space="preserve">  методом ИФА</w:t>
            </w:r>
            <w:r w:rsidRPr="00855A0D">
              <w:t xml:space="preserve"> – </w:t>
            </w:r>
            <w:r w:rsidRPr="00855A0D">
              <w:rPr>
                <w:b/>
                <w:color w:val="FF0000"/>
              </w:rPr>
              <w:t>14,53 руб.</w:t>
            </w:r>
          </w:p>
          <w:p w:rsidR="00E7418A" w:rsidRPr="00E7418A" w:rsidRDefault="00E7418A" w:rsidP="00E7418A">
            <w:pPr>
              <w:rPr>
                <w:b/>
                <w:color w:val="943634" w:themeColor="accent2" w:themeShade="BF"/>
                <w:u w:val="single"/>
              </w:rPr>
            </w:pPr>
            <w:r w:rsidRPr="00E7418A">
              <w:rPr>
                <w:b/>
                <w:color w:val="943634" w:themeColor="accent2" w:themeShade="BF"/>
                <w:u w:val="single"/>
              </w:rPr>
              <w:t>ДЛЯ ИНОСТРАННЫХ ГРАЖДАН:</w:t>
            </w:r>
          </w:p>
          <w:p w:rsidR="00E7418A" w:rsidRPr="00855A0D" w:rsidRDefault="00E7418A" w:rsidP="00E7418A">
            <w:pPr>
              <w:rPr>
                <w:color w:val="FF0000"/>
              </w:rPr>
            </w:pPr>
            <w:r w:rsidRPr="00855A0D">
              <w:rPr>
                <w:b/>
              </w:rPr>
              <w:t xml:space="preserve">Определение генетического материала </w:t>
            </w:r>
            <w:proofErr w:type="spellStart"/>
            <w:r w:rsidRPr="00855A0D">
              <w:rPr>
                <w:b/>
              </w:rPr>
              <w:t>Borreliaburgdorferiметодом</w:t>
            </w:r>
            <w:proofErr w:type="spellEnd"/>
            <w:r w:rsidRPr="00855A0D">
              <w:rPr>
                <w:b/>
              </w:rPr>
              <w:t xml:space="preserve"> ПЦР</w:t>
            </w:r>
            <w:r w:rsidRPr="00855A0D">
              <w:t xml:space="preserve"> – </w:t>
            </w:r>
            <w:r>
              <w:rPr>
                <w:b/>
                <w:color w:val="FF0000"/>
              </w:rPr>
              <w:t>59,29</w:t>
            </w:r>
            <w:r w:rsidRPr="00855A0D">
              <w:rPr>
                <w:b/>
                <w:color w:val="FF0000"/>
              </w:rPr>
              <w:t xml:space="preserve"> руб.</w:t>
            </w:r>
          </w:p>
          <w:p w:rsidR="00E7418A" w:rsidRDefault="00E7418A" w:rsidP="00E7418A">
            <w:pPr>
              <w:rPr>
                <w:b/>
                <w:color w:val="FF0000"/>
              </w:rPr>
            </w:pPr>
            <w:r w:rsidRPr="00855A0D">
              <w:rPr>
                <w:b/>
              </w:rPr>
              <w:t xml:space="preserve">Антитела М и G </w:t>
            </w:r>
            <w:proofErr w:type="spellStart"/>
            <w:r w:rsidRPr="00855A0D">
              <w:rPr>
                <w:b/>
              </w:rPr>
              <w:t>кЛайм</w:t>
            </w:r>
            <w:proofErr w:type="spellEnd"/>
            <w:r w:rsidRPr="00855A0D">
              <w:rPr>
                <w:b/>
              </w:rPr>
              <w:t xml:space="preserve"> – </w:t>
            </w:r>
            <w:proofErr w:type="spellStart"/>
            <w:r w:rsidRPr="00855A0D">
              <w:rPr>
                <w:b/>
              </w:rPr>
              <w:t>Боррелиозу</w:t>
            </w:r>
            <w:proofErr w:type="spellEnd"/>
            <w:r w:rsidRPr="00855A0D">
              <w:rPr>
                <w:b/>
              </w:rPr>
              <w:t xml:space="preserve">  методом ИФА</w:t>
            </w:r>
            <w:r w:rsidRPr="00855A0D">
              <w:t xml:space="preserve"> – </w:t>
            </w:r>
            <w:r>
              <w:rPr>
                <w:b/>
                <w:color w:val="FF0000"/>
              </w:rPr>
              <w:t xml:space="preserve">28,84 </w:t>
            </w:r>
            <w:r w:rsidRPr="00855A0D">
              <w:rPr>
                <w:b/>
                <w:color w:val="FF0000"/>
              </w:rPr>
              <w:t>руб.</w:t>
            </w:r>
          </w:p>
          <w:p w:rsidR="00E7418A" w:rsidRPr="00855A0D" w:rsidRDefault="00E7418A" w:rsidP="00854F55"/>
        </w:tc>
        <w:tc>
          <w:tcPr>
            <w:tcW w:w="5135" w:type="dxa"/>
            <w:shd w:val="clear" w:color="auto" w:fill="FBD4B4" w:themeFill="accent6" w:themeFillTint="66"/>
          </w:tcPr>
          <w:p w:rsidR="00307B81" w:rsidRDefault="00307B81" w:rsidP="00E7418A">
            <w:pPr>
              <w:rPr>
                <w:b/>
                <w:color w:val="548DD4" w:themeColor="text2" w:themeTint="99"/>
                <w:kern w:val="36"/>
              </w:rPr>
            </w:pPr>
          </w:p>
          <w:p w:rsidR="00D96237" w:rsidRPr="00855A0D" w:rsidRDefault="003147B6" w:rsidP="00E7418A">
            <w:pPr>
              <w:rPr>
                <w:b/>
                <w:color w:val="548DD4" w:themeColor="text2" w:themeTint="99"/>
                <w:kern w:val="36"/>
              </w:rPr>
            </w:pPr>
            <w:r w:rsidRPr="00855A0D">
              <w:rPr>
                <w:b/>
                <w:color w:val="548DD4" w:themeColor="text2" w:themeTint="99"/>
                <w:kern w:val="36"/>
              </w:rPr>
              <w:t>Определение 25-OH витамина D</w:t>
            </w:r>
          </w:p>
          <w:p w:rsidR="003147B6" w:rsidRPr="00855A0D" w:rsidRDefault="003147B6" w:rsidP="00E7418A">
            <w:pPr>
              <w:rPr>
                <w:b/>
              </w:rPr>
            </w:pPr>
            <w:proofErr w:type="spellStart"/>
            <w:r w:rsidRPr="00855A0D">
              <w:rPr>
                <w:b/>
              </w:rPr>
              <w:t>иммунофлюорисцентный</w:t>
            </w:r>
            <w:proofErr w:type="spellEnd"/>
            <w:r w:rsidRPr="00855A0D">
              <w:rPr>
                <w:b/>
              </w:rPr>
              <w:t xml:space="preserve"> анализатор VIDAS </w:t>
            </w:r>
            <w:proofErr w:type="spellStart"/>
            <w:r w:rsidRPr="00855A0D">
              <w:rPr>
                <w:b/>
              </w:rPr>
              <w:t>Biomerieux</w:t>
            </w:r>
            <w:proofErr w:type="spellEnd"/>
            <w:r w:rsidRPr="00855A0D">
              <w:rPr>
                <w:b/>
              </w:rPr>
              <w:t>, Франция.</w:t>
            </w:r>
          </w:p>
          <w:p w:rsidR="003147B6" w:rsidRDefault="003147B6" w:rsidP="00E7418A">
            <w:pPr>
              <w:rPr>
                <w:b/>
              </w:rPr>
            </w:pPr>
            <w:r w:rsidRPr="00855A0D">
              <w:rPr>
                <w:b/>
              </w:rPr>
              <w:t>Исследования выполняются из сыворотки крови натощак.</w:t>
            </w:r>
          </w:p>
          <w:p w:rsidR="00307B81" w:rsidRPr="00307B81" w:rsidRDefault="00307B81" w:rsidP="00E7418A">
            <w:pPr>
              <w:rPr>
                <w:b/>
                <w:color w:val="FF0000"/>
              </w:rPr>
            </w:pPr>
            <w:r w:rsidRPr="00307B81">
              <w:rPr>
                <w:b/>
                <w:color w:val="FF0000"/>
              </w:rPr>
              <w:t>Стоимость 17,16 руб. (граждане РБ)</w:t>
            </w:r>
          </w:p>
          <w:p w:rsidR="003147B6" w:rsidRPr="00855A0D" w:rsidRDefault="00E7418A" w:rsidP="00E7418A">
            <w:r w:rsidRPr="00855A0D">
              <w:rPr>
                <w:b/>
                <w:color w:val="FF0000"/>
              </w:rPr>
              <w:t xml:space="preserve">Стоимость </w:t>
            </w:r>
            <w:r>
              <w:rPr>
                <w:b/>
                <w:color w:val="FF0000"/>
              </w:rPr>
              <w:t>23</w:t>
            </w:r>
            <w:r w:rsidRPr="00855A0D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23</w:t>
            </w:r>
            <w:r w:rsidRPr="00855A0D">
              <w:rPr>
                <w:b/>
                <w:color w:val="FF0000"/>
              </w:rPr>
              <w:t xml:space="preserve"> руб. (иностранные граждане)</w:t>
            </w:r>
          </w:p>
        </w:tc>
      </w:tr>
    </w:tbl>
    <w:p w:rsidR="00307B81" w:rsidRPr="00307B81" w:rsidRDefault="00307B81" w:rsidP="00B761E4">
      <w:pPr>
        <w:rPr>
          <w:b/>
          <w:color w:val="FF0000"/>
          <w:sz w:val="16"/>
          <w:szCs w:val="16"/>
        </w:rPr>
      </w:pPr>
    </w:p>
    <w:p w:rsidR="003F5EA0" w:rsidRDefault="00200263" w:rsidP="00B761E4">
      <w:pPr>
        <w:rPr>
          <w:b/>
          <w:color w:val="000080"/>
          <w:sz w:val="28"/>
          <w:szCs w:val="28"/>
        </w:rPr>
      </w:pPr>
      <w:r w:rsidRPr="000B571A">
        <w:rPr>
          <w:b/>
          <w:color w:val="FF0000"/>
          <w:sz w:val="28"/>
          <w:szCs w:val="28"/>
        </w:rPr>
        <w:t>Справки по телефонам:</w:t>
      </w:r>
      <w:r w:rsidR="00126DDC">
        <w:rPr>
          <w:b/>
          <w:color w:val="FF0000"/>
          <w:sz w:val="28"/>
          <w:szCs w:val="28"/>
        </w:rPr>
        <w:t xml:space="preserve"> </w:t>
      </w:r>
      <w:r w:rsidRPr="000B571A">
        <w:rPr>
          <w:b/>
          <w:color w:val="000080"/>
          <w:sz w:val="28"/>
          <w:szCs w:val="28"/>
        </w:rPr>
        <w:t>74-04-69, 23-74-85, 23-74-92</w:t>
      </w:r>
    </w:p>
    <w:p w:rsidR="00B761E4" w:rsidRDefault="00B761E4" w:rsidP="00B761E4">
      <w:pPr>
        <w:rPr>
          <w:b/>
          <w:sz w:val="28"/>
          <w:szCs w:val="28"/>
          <w:u w:val="single"/>
        </w:rPr>
      </w:pPr>
      <w:r w:rsidRPr="00B761E4">
        <w:rPr>
          <w:b/>
          <w:sz w:val="28"/>
          <w:szCs w:val="28"/>
          <w:u w:val="single"/>
        </w:rPr>
        <w:t>Примечание: стоимость исследования ука</w:t>
      </w:r>
      <w:r w:rsidR="006A4A75">
        <w:rPr>
          <w:b/>
          <w:sz w:val="28"/>
          <w:szCs w:val="28"/>
          <w:u w:val="single"/>
        </w:rPr>
        <w:t>зана без стоимости забора крови!</w:t>
      </w:r>
    </w:p>
    <w:p w:rsidR="003F5EA0" w:rsidRPr="00B761E4" w:rsidRDefault="003F5EA0" w:rsidP="00B761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Стоимость забора крови </w:t>
      </w:r>
      <w:proofErr w:type="gramStart"/>
      <w:r>
        <w:rPr>
          <w:b/>
          <w:sz w:val="28"/>
          <w:szCs w:val="28"/>
          <w:u w:val="single"/>
        </w:rPr>
        <w:t>в</w:t>
      </w:r>
      <w:proofErr w:type="gramEnd"/>
      <w:r w:rsidR="00126DDC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УЗ</w:t>
      </w:r>
      <w:proofErr w:type="gramEnd"/>
      <w:r>
        <w:rPr>
          <w:b/>
          <w:sz w:val="28"/>
          <w:szCs w:val="28"/>
          <w:u w:val="single"/>
        </w:rPr>
        <w:t xml:space="preserve"> «МОЦГЭиОЗ»: 3,</w:t>
      </w:r>
      <w:r w:rsidR="00126DDC">
        <w:rPr>
          <w:b/>
          <w:sz w:val="28"/>
          <w:szCs w:val="28"/>
          <w:u w:val="single"/>
        </w:rPr>
        <w:t xml:space="preserve">64 (граждане РБ), </w:t>
      </w:r>
      <w:r>
        <w:rPr>
          <w:b/>
          <w:sz w:val="28"/>
          <w:szCs w:val="28"/>
          <w:u w:val="single"/>
        </w:rPr>
        <w:t>5,92 (иностранные граждане).</w:t>
      </w:r>
    </w:p>
    <w:sectPr w:rsidR="003F5EA0" w:rsidRPr="00B761E4" w:rsidSect="003F5EA0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"/>
      </v:shape>
    </w:pict>
  </w:numPicBullet>
  <w:abstractNum w:abstractNumId="0">
    <w:nsid w:val="05163E3B"/>
    <w:multiLevelType w:val="hybridMultilevel"/>
    <w:tmpl w:val="53F66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7074"/>
    <w:multiLevelType w:val="hybridMultilevel"/>
    <w:tmpl w:val="D9CAA0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4F25"/>
    <w:multiLevelType w:val="hybridMultilevel"/>
    <w:tmpl w:val="BCDE36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342"/>
    <w:multiLevelType w:val="hybridMultilevel"/>
    <w:tmpl w:val="705291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F4294"/>
    <w:multiLevelType w:val="hybridMultilevel"/>
    <w:tmpl w:val="EE6C51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300C5"/>
    <w:multiLevelType w:val="hybridMultilevel"/>
    <w:tmpl w:val="4FA87A6E"/>
    <w:lvl w:ilvl="0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7"/>
    <w:rsid w:val="000047CF"/>
    <w:rsid w:val="000B571A"/>
    <w:rsid w:val="001079A6"/>
    <w:rsid w:val="0011625B"/>
    <w:rsid w:val="00126DDC"/>
    <w:rsid w:val="00200263"/>
    <w:rsid w:val="00307B81"/>
    <w:rsid w:val="003147B6"/>
    <w:rsid w:val="003F5EA0"/>
    <w:rsid w:val="003F733A"/>
    <w:rsid w:val="00517CD2"/>
    <w:rsid w:val="006A4A75"/>
    <w:rsid w:val="00854F55"/>
    <w:rsid w:val="00855A0D"/>
    <w:rsid w:val="00896100"/>
    <w:rsid w:val="00913FE9"/>
    <w:rsid w:val="009B0EE8"/>
    <w:rsid w:val="009C588D"/>
    <w:rsid w:val="00AB6804"/>
    <w:rsid w:val="00B217ED"/>
    <w:rsid w:val="00B761E4"/>
    <w:rsid w:val="00BF03C0"/>
    <w:rsid w:val="00D0061D"/>
    <w:rsid w:val="00D96237"/>
    <w:rsid w:val="00E7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623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96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3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D962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623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96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3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D96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Inventor</cp:lastModifiedBy>
  <cp:revision>2</cp:revision>
  <cp:lastPrinted>2019-03-29T14:55:00Z</cp:lastPrinted>
  <dcterms:created xsi:type="dcterms:W3CDTF">2019-04-03T09:49:00Z</dcterms:created>
  <dcterms:modified xsi:type="dcterms:W3CDTF">2019-04-03T09:49:00Z</dcterms:modified>
</cp:coreProperties>
</file>