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bookmarkStart w:id="0" w:name="_GoBack"/>
      <w:bookmarkEnd w:id="0"/>
      <w:r w:rsidRPr="001E4CE3">
        <w:rPr>
          <w:rFonts w:ascii="Calibri" w:eastAsia="Times New Roman" w:hAnsi="Calibri" w:cs="Calibri"/>
          <w:color w:val="484848"/>
          <w:sz w:val="28"/>
          <w:szCs w:val="28"/>
        </w:rPr>
        <w:t>С 2008 года по инициативе Международного Альянса по борьбе с Гепатитами (</w:t>
      </w:r>
      <w:proofErr w:type="spellStart"/>
      <w:r w:rsidRPr="001E4CE3">
        <w:rPr>
          <w:rFonts w:ascii="Calibri" w:eastAsia="Times New Roman" w:hAnsi="Calibri" w:cs="Calibri"/>
          <w:color w:val="484848"/>
          <w:sz w:val="28"/>
          <w:szCs w:val="28"/>
        </w:rPr>
        <w:t>World</w:t>
      </w:r>
      <w:proofErr w:type="spellEnd"/>
      <w:r w:rsidRPr="001E4CE3">
        <w:rPr>
          <w:rFonts w:ascii="Calibri" w:eastAsia="Times New Roman" w:hAnsi="Calibri" w:cs="Calibri"/>
          <w:color w:val="484848"/>
          <w:sz w:val="28"/>
          <w:szCs w:val="28"/>
        </w:rPr>
        <w:t xml:space="preserve"> </w:t>
      </w:r>
      <w:proofErr w:type="spellStart"/>
      <w:r w:rsidRPr="001E4CE3">
        <w:rPr>
          <w:rFonts w:ascii="Calibri" w:eastAsia="Times New Roman" w:hAnsi="Calibri" w:cs="Calibri"/>
          <w:color w:val="484848"/>
          <w:sz w:val="28"/>
          <w:szCs w:val="28"/>
        </w:rPr>
        <w:t>Hepatitis</w:t>
      </w:r>
      <w:proofErr w:type="spellEnd"/>
      <w:r w:rsidRPr="001E4CE3">
        <w:rPr>
          <w:rFonts w:ascii="Calibri" w:eastAsia="Times New Roman" w:hAnsi="Calibri" w:cs="Calibri"/>
          <w:color w:val="484848"/>
          <w:sz w:val="28"/>
          <w:szCs w:val="28"/>
        </w:rPr>
        <w:t xml:space="preserve"> </w:t>
      </w:r>
      <w:proofErr w:type="spellStart"/>
      <w:r w:rsidRPr="001E4CE3">
        <w:rPr>
          <w:rFonts w:ascii="Calibri" w:eastAsia="Times New Roman" w:hAnsi="Calibri" w:cs="Calibri"/>
          <w:color w:val="484848"/>
          <w:sz w:val="28"/>
          <w:szCs w:val="28"/>
        </w:rPr>
        <w:t>Alliance</w:t>
      </w:r>
      <w:proofErr w:type="spellEnd"/>
      <w:r w:rsidRPr="001E4CE3">
        <w:rPr>
          <w:rFonts w:ascii="Calibri" w:eastAsia="Times New Roman" w:hAnsi="Calibri" w:cs="Calibri"/>
          <w:color w:val="484848"/>
          <w:sz w:val="28"/>
          <w:szCs w:val="28"/>
        </w:rPr>
        <w:t>) Всемирный День борьбы с гепатитом проводился 19 мая. Всемирная организация здравоохранения (ВОЗ) присоединилась к этой инициативе и с 2011 года объявила </w:t>
      </w:r>
      <w:r w:rsidRPr="001E4CE3">
        <w:rPr>
          <w:rFonts w:ascii="Calibri" w:eastAsia="Times New Roman" w:hAnsi="Calibri" w:cs="Calibri"/>
          <w:color w:val="484848"/>
          <w:sz w:val="28"/>
          <w:szCs w:val="28"/>
          <w:u w:val="single"/>
        </w:rPr>
        <w:t>28 июля</w:t>
      </w: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 </w:t>
      </w:r>
      <w:r w:rsidRPr="001E4CE3">
        <w:rPr>
          <w:rFonts w:ascii="Calibri" w:eastAsia="Times New Roman" w:hAnsi="Calibri" w:cs="Calibri"/>
          <w:b/>
          <w:bCs/>
          <w:color w:val="484848"/>
          <w:sz w:val="28"/>
        </w:rPr>
        <w:t>Всемирным Днем борьбы с гепатитом.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A650"/>
          <w:sz w:val="34"/>
          <w:szCs w:val="34"/>
        </w:rPr>
      </w:pPr>
      <w:r w:rsidRPr="001E4CE3">
        <w:rPr>
          <w:rFonts w:ascii="Tahoma" w:eastAsia="Times New Roman" w:hAnsi="Tahoma" w:cs="Tahoma"/>
          <w:b/>
          <w:bCs/>
          <w:caps/>
          <w:color w:val="00A650"/>
          <w:sz w:val="34"/>
          <w:szCs w:val="34"/>
        </w:rPr>
        <w:t>КРАТКАЯ СПРАВКА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b/>
          <w:bCs/>
          <w:color w:val="484848"/>
          <w:sz w:val="28"/>
        </w:rPr>
        <w:t>Вирусный гепатит</w:t>
      </w: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 — это инфекционное заболевание, при котором происходит воспаление ткани печени, вызываемое вирусами типа А,В,С ,D, Е, F и G. В Республике Беларусь чаще всего встречаются вирусы А, В, С, Д.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Парентеральные вирусные гепатиты (В, C,Д) представляют серьезную угрозу здоровью людей из-за высокой вероятности возникновения хронического гепатита, цирроза и рака печени.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b/>
          <w:bCs/>
          <w:color w:val="484848"/>
          <w:sz w:val="28"/>
        </w:rPr>
        <w:t>Вирус гепатита А (HAV)</w:t>
      </w: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 присутствует в фекалиях инфицированных людей и чаще всего передается при потреблении загрязненных пищевых продуктов или воды. HAV может также распространяться при некоторых видах сексуальных отношений. Во многих случаях инфекции протекают в легкой форме, большинство людей полностью выздоравливает и у них остается иммунитет к последующим инфекциям HAV. Однако инфекции HAV могут быть тяжелыми и представлять угрозу для жизни. Большинство людей в районах мира с плохой санитарией инфицировано этим вирусом.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b/>
          <w:bCs/>
          <w:color w:val="484848"/>
          <w:sz w:val="28"/>
        </w:rPr>
        <w:t>Вирус гепатита B (HBV) </w:t>
      </w: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передается при контакте с инфицированными кровью, спермой и другими жидкостями организма. HBV может передаваться от инфицированной матери ребенку во время родов или от члена семьи ребенку раннего возраста. Передача инфекции может также происходить при переливании крови и продуктов крови, зараженных HBV, при инъекциях загрязненным оборудованием во время медицинских процедур и при употреблении инъекционных наркотиков. HBV представляет опасность и для работников здравоохранения, которые могут иметь травмы от уколов иглами при, уходе за пациентами, инфицированными HBV.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b/>
          <w:bCs/>
          <w:color w:val="484848"/>
          <w:sz w:val="28"/>
        </w:rPr>
        <w:t>Вирус гепатита С (HCV)</w:t>
      </w: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, в основном, также передается при контакте с инфицированной кровью. Это может происходить при переливании крови и продуктов крови, зараженных HCV, при инъекциях загрязненным оборудованием во время медицинских процедур и при употреблении инъекционных наркотиков. Возможен также и сексуальный путь передачи инфекции, но это происходит гораздо реже. Вакцины против HCV нет.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b/>
          <w:bCs/>
          <w:color w:val="484848"/>
          <w:sz w:val="28"/>
        </w:rPr>
        <w:lastRenderedPageBreak/>
        <w:t>Вирус гепатита D (HDV)</w:t>
      </w: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 может инфицировать только тех людей, кто инфицирован HBV. Двойная инфекция HDV и HBV может приводить к развитию более серьезной болезни и худшему результату. Безопасные и эффективные вакцины против гепатита В обеспечивают защиту от инфекции HDV.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b/>
          <w:bCs/>
          <w:color w:val="484848"/>
          <w:sz w:val="28"/>
        </w:rPr>
        <w:t>Вирус гепатита Е (HEV)</w:t>
      </w: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, как и HAV, передается в большинстве случаев при потреблении зараженных пищевых продуктов или воды. HEV часто приводит к вспышкам гепатита в развивающихся странах мира.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Группа вирусных гепатитов, часто встречающихся в Беларуси — гепатиты В,С,Д- характеризуется тяжелым поражением печени, длительным хроническим течением, серьезными осложнениями. Заражение этими видами вирусов происходит через инфицированную кровь — парентерально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A650"/>
          <w:sz w:val="34"/>
          <w:szCs w:val="34"/>
        </w:rPr>
      </w:pPr>
      <w:r w:rsidRPr="001E4CE3">
        <w:rPr>
          <w:rFonts w:ascii="Tahoma" w:eastAsia="Times New Roman" w:hAnsi="Tahoma" w:cs="Tahoma"/>
          <w:b/>
          <w:bCs/>
          <w:caps/>
          <w:color w:val="00A650"/>
          <w:sz w:val="34"/>
          <w:szCs w:val="34"/>
        </w:rPr>
        <w:t>ПРОФИЛАКТИКА ГЕПАТИТА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Профилактические мероприятия в отношении любой инфекции представляют собой некую преграду на путях ее распространения. Для защиты от парентеральных гепатитов нужно соблюдать следующие правила:</w:t>
      </w:r>
    </w:p>
    <w:p w:rsidR="001E4CE3" w:rsidRPr="001E4CE3" w:rsidRDefault="001E4CE3" w:rsidP="001E4CE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</w:pPr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  <w:t>— Никогда не пользуйтесь чужим бритвенным прибором, маникюрными принадлежностями, зубной щеткой, расческой, полотенцем и т. д. Помните, что любой предмет, на поверхности которого может содержаться даже микроскопическое количество крови, потенциально опасен.</w:t>
      </w:r>
    </w:p>
    <w:p w:rsidR="001E4CE3" w:rsidRPr="001E4CE3" w:rsidRDefault="001E4CE3" w:rsidP="001E4CE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</w:pPr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  <w:t>— Поскольку вирус передается и половым путем, необходимо при интимных контактах соблюдать те же меры предосторожности, что и при опасности заражения венерическими болезнями.</w:t>
      </w:r>
    </w:p>
    <w:p w:rsidR="001E4CE3" w:rsidRPr="001E4CE3" w:rsidRDefault="001E4CE3" w:rsidP="001E4CE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</w:pPr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  <w:t xml:space="preserve">— Инфицированные беременные женщины могут передать вирус своему ребенку. Это может происходить внутриутробно, в родах или уже после рождения ребенка.- *Все члены семьи, в которой имеется </w:t>
      </w:r>
      <w:proofErr w:type="spellStart"/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  <w:t>реконвалесцент</w:t>
      </w:r>
      <w:proofErr w:type="spellEnd"/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  <w:t xml:space="preserve"> вирусного гепатита или носитель антигена, должны пользоваться строго индивидуальными предметами личной гигиены (зубные щетки, полотенца, мочалки, расчески, бритвенные принадлежности, ножницы и т.д.).</w:t>
      </w:r>
    </w:p>
    <w:p w:rsidR="001E4CE3" w:rsidRPr="001E4CE3" w:rsidRDefault="001E4CE3" w:rsidP="001E4CE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</w:pPr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  <w:t>— Помните о том, что в медицинских учреждениях при проведении диагностических и лечебных процедур должен преимущественно использоваться одноразовый инструментарий.</w:t>
      </w:r>
    </w:p>
    <w:p w:rsidR="001E4CE3" w:rsidRPr="001E4CE3" w:rsidRDefault="001E4CE3" w:rsidP="001E4CE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</w:pPr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  <w:lastRenderedPageBreak/>
        <w:t>— Существует высокий риск заражения парентеральными гепатитами во время проведения татуировок, пирсинга, маникюра и педикюра загрязненным нестерильным инструментом на дому у знакомых. Поэтому проводите вышеперечисленные манипуляции только в специализированных учреждениях, имеющих лицензию на их проведение.</w:t>
      </w:r>
    </w:p>
    <w:p w:rsidR="001E4CE3" w:rsidRPr="001E4CE3" w:rsidRDefault="001E4CE3" w:rsidP="001E4CE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</w:pPr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  <w:shd w:val="clear" w:color="auto" w:fill="EDEDED"/>
        </w:rPr>
        <w:t>— Никогда не экспериментируйте и не употребляйте наркотики. Даже однократного использования наркотика достаточно для заражения ВИЧ-инфекцией и парентеральными вирусными гепатитами. Любой нестерильный инструмент для инъекции может иметь невидимые частички крови больных и носителей вирусов.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Перечисленные выше меры профилактики являются </w:t>
      </w:r>
      <w:r w:rsidRPr="001E4CE3">
        <w:rPr>
          <w:rFonts w:ascii="Calibri" w:eastAsia="Times New Roman" w:hAnsi="Calibri" w:cs="Calibri"/>
          <w:b/>
          <w:bCs/>
          <w:color w:val="484848"/>
          <w:sz w:val="28"/>
          <w:u w:val="single"/>
        </w:rPr>
        <w:t>общегигиеническими.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Наряду с ними, существуют специальные защитные средства — </w:t>
      </w:r>
      <w:r w:rsidRPr="001E4CE3">
        <w:rPr>
          <w:rFonts w:ascii="Calibri" w:eastAsia="Times New Roman" w:hAnsi="Calibri" w:cs="Calibri"/>
          <w:b/>
          <w:bCs/>
          <w:color w:val="484848"/>
          <w:sz w:val="28"/>
        </w:rPr>
        <w:t>вакцины</w:t>
      </w: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 (против гепатита А и В, вакцинация последней проводится в роддоме новорожденным в первые 12 часов жизни).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Знание об опасности вирусных гепатитов и использование этих знаний — залог сохранения нашего здоровья и здоровья наших близких.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i/>
          <w:iCs/>
          <w:color w:val="484848"/>
          <w:sz w:val="28"/>
        </w:rPr>
        <w:t>Статью подготовила специалист мед. отдела Ерофеева Н.И.</w:t>
      </w:r>
    </w:p>
    <w:p w:rsidR="001E4CE3" w:rsidRPr="001E4CE3" w:rsidRDefault="001E4CE3" w:rsidP="001E4CE3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sz w:val="28"/>
          <w:szCs w:val="28"/>
        </w:rPr>
      </w:pP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При создании статьи были использованы материалы </w:t>
      </w:r>
      <w:r w:rsidRPr="001E4CE3">
        <w:rPr>
          <w:rFonts w:ascii="Calibri" w:eastAsia="Times New Roman" w:hAnsi="Calibri" w:cs="Calibri"/>
          <w:color w:val="484848"/>
          <w:sz w:val="28"/>
          <w:szCs w:val="28"/>
          <w:u w:val="single"/>
        </w:rPr>
        <w:t>интернет-источников:</w:t>
      </w:r>
      <w:r w:rsidRPr="001E4CE3">
        <w:rPr>
          <w:rFonts w:ascii="Calibri" w:eastAsia="Times New Roman" w:hAnsi="Calibri" w:cs="Calibri"/>
          <w:color w:val="484848"/>
          <w:sz w:val="28"/>
          <w:szCs w:val="28"/>
        </w:rPr>
        <w:t> </w:t>
      </w:r>
      <w:proofErr w:type="spellStart"/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</w:rPr>
        <w:t>www</w:t>
      </w:r>
      <w:proofErr w:type="spellEnd"/>
      <w:r w:rsidRPr="001E4CE3">
        <w:rPr>
          <w:rFonts w:ascii="Calibri" w:eastAsia="Times New Roman" w:hAnsi="Calibri" w:cs="Calibri"/>
          <w:i/>
          <w:iCs/>
          <w:color w:val="484848"/>
          <w:sz w:val="28"/>
          <w:szCs w:val="28"/>
        </w:rPr>
        <w:t>. minsk-region.by, www.medkrug.ru</w:t>
      </w:r>
    </w:p>
    <w:p w:rsidR="000035EC" w:rsidRDefault="000035EC"/>
    <w:sectPr w:rsidR="000035EC" w:rsidSect="0000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3"/>
    <w:rsid w:val="000035EC"/>
    <w:rsid w:val="001E4CE3"/>
    <w:rsid w:val="004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CE3"/>
    <w:rPr>
      <w:b/>
      <w:bCs/>
    </w:rPr>
  </w:style>
  <w:style w:type="character" w:styleId="a5">
    <w:name w:val="Emphasis"/>
    <w:basedOn w:val="a0"/>
    <w:uiPriority w:val="20"/>
    <w:qFormat/>
    <w:rsid w:val="001E4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CE3"/>
    <w:rPr>
      <w:b/>
      <w:bCs/>
    </w:rPr>
  </w:style>
  <w:style w:type="character" w:styleId="a5">
    <w:name w:val="Emphasis"/>
    <w:basedOn w:val="a0"/>
    <w:uiPriority w:val="20"/>
    <w:qFormat/>
    <w:rsid w:val="001E4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Onza.by</dc:creator>
  <cp:lastModifiedBy>Inventor</cp:lastModifiedBy>
  <cp:revision>2</cp:revision>
  <dcterms:created xsi:type="dcterms:W3CDTF">2018-08-10T06:38:00Z</dcterms:created>
  <dcterms:modified xsi:type="dcterms:W3CDTF">2018-08-10T06:38:00Z</dcterms:modified>
</cp:coreProperties>
</file>