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73" w:rsidRPr="0042624B" w:rsidRDefault="00285073" w:rsidP="00285073">
      <w:pPr>
        <w:jc w:val="center"/>
        <w:rPr>
          <w:b/>
          <w:kern w:val="36"/>
          <w:sz w:val="28"/>
          <w:szCs w:val="28"/>
        </w:rPr>
      </w:pPr>
      <w:bookmarkStart w:id="0" w:name="_GoBack"/>
      <w:bookmarkEnd w:id="0"/>
      <w:r w:rsidRPr="0042624B">
        <w:rPr>
          <w:b/>
          <w:kern w:val="36"/>
          <w:sz w:val="28"/>
          <w:szCs w:val="28"/>
        </w:rPr>
        <w:t xml:space="preserve">Об эпидемиологической ситуации, связанной с распространением вируса </w:t>
      </w:r>
      <w:proofErr w:type="spellStart"/>
      <w:r w:rsidRPr="0042624B">
        <w:rPr>
          <w:b/>
          <w:kern w:val="36"/>
          <w:sz w:val="28"/>
          <w:szCs w:val="28"/>
        </w:rPr>
        <w:t>Зика</w:t>
      </w:r>
      <w:proofErr w:type="spellEnd"/>
      <w:r w:rsidRPr="0042624B">
        <w:rPr>
          <w:b/>
          <w:kern w:val="36"/>
          <w:sz w:val="28"/>
          <w:szCs w:val="28"/>
        </w:rPr>
        <w:t xml:space="preserve"> в мире</w:t>
      </w:r>
    </w:p>
    <w:p w:rsidR="00285073" w:rsidRPr="0042624B" w:rsidRDefault="00285073" w:rsidP="00285073">
      <w:pPr>
        <w:jc w:val="both"/>
        <w:rPr>
          <w:kern w:val="36"/>
          <w:sz w:val="28"/>
          <w:szCs w:val="28"/>
        </w:rPr>
      </w:pP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 xml:space="preserve">По состоянию на 22 июля 2016 года, по официальной информации Панамериканской организации здравоохранения и Европейского центра по контролю и профилактике инфекционных заболеваний с апреля 2015 года в Бразилии, а затем и в других странах продолжается эпидемическое распространение лихорадки </w:t>
      </w:r>
      <w:proofErr w:type="spellStart"/>
      <w:r w:rsidRPr="0042624B">
        <w:rPr>
          <w:color w:val="242424"/>
          <w:sz w:val="28"/>
          <w:szCs w:val="28"/>
        </w:rPr>
        <w:t>Зика</w:t>
      </w:r>
      <w:proofErr w:type="spellEnd"/>
      <w:r w:rsidRPr="0042624B">
        <w:rPr>
          <w:color w:val="242424"/>
          <w:sz w:val="28"/>
          <w:szCs w:val="28"/>
        </w:rPr>
        <w:t xml:space="preserve"> (ЛЗ).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 xml:space="preserve">Общее число стран, вовлеченных в эпидемическое распространение лихорадки </w:t>
      </w:r>
      <w:proofErr w:type="spellStart"/>
      <w:r w:rsidRPr="0042624B">
        <w:rPr>
          <w:color w:val="242424"/>
          <w:sz w:val="28"/>
          <w:szCs w:val="28"/>
        </w:rPr>
        <w:t>Зика</w:t>
      </w:r>
      <w:proofErr w:type="spellEnd"/>
      <w:r w:rsidRPr="0042624B">
        <w:rPr>
          <w:color w:val="242424"/>
          <w:sz w:val="28"/>
          <w:szCs w:val="28"/>
        </w:rPr>
        <w:t xml:space="preserve">, составляет 55. За прошедшую неделю не выявлено случаев локальной передачи вируса </w:t>
      </w:r>
      <w:proofErr w:type="spellStart"/>
      <w:r w:rsidRPr="0042624B">
        <w:rPr>
          <w:color w:val="242424"/>
          <w:sz w:val="28"/>
          <w:szCs w:val="28"/>
        </w:rPr>
        <w:t>Зика</w:t>
      </w:r>
      <w:proofErr w:type="spellEnd"/>
      <w:r w:rsidRPr="0042624B">
        <w:rPr>
          <w:color w:val="242424"/>
          <w:sz w:val="28"/>
          <w:szCs w:val="28"/>
        </w:rPr>
        <w:t xml:space="preserve"> и заболевания населения на новых территориях.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 xml:space="preserve">В 13 </w:t>
      </w:r>
      <w:proofErr w:type="gramStart"/>
      <w:r w:rsidRPr="0042624B">
        <w:rPr>
          <w:color w:val="242424"/>
          <w:sz w:val="28"/>
          <w:szCs w:val="28"/>
        </w:rPr>
        <w:t>странах</w:t>
      </w:r>
      <w:proofErr w:type="gramEnd"/>
      <w:r w:rsidRPr="0042624B">
        <w:rPr>
          <w:color w:val="242424"/>
          <w:sz w:val="28"/>
          <w:szCs w:val="28"/>
        </w:rPr>
        <w:t xml:space="preserve"> из числа пораженных отмечается увеличение числа случаев патологий нервной системы новорожденных, а также в 15 странах отмечено увеличение количества неврологических расстройств, в том числе синдрома </w:t>
      </w:r>
      <w:proofErr w:type="spellStart"/>
      <w:r w:rsidRPr="0042624B">
        <w:rPr>
          <w:color w:val="242424"/>
          <w:sz w:val="28"/>
          <w:szCs w:val="28"/>
        </w:rPr>
        <w:t>Гийена-Барре</w:t>
      </w:r>
      <w:proofErr w:type="spellEnd"/>
      <w:r w:rsidRPr="0042624B">
        <w:rPr>
          <w:color w:val="242424"/>
          <w:sz w:val="28"/>
          <w:szCs w:val="28"/>
        </w:rPr>
        <w:t>, связанное со случаями заболевания ЛЗ.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>Кроме того, сообщается о 2 823 случаях завоза ЛЗ на территорию 40 стран мира, в том числе в 21 страну Европейского региона (1081 случаев), США (1403 случая завоза), Новую Зеландию (95 завозных случаев), Китай (19 случаев) и ряд других государств.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 xml:space="preserve">С начала эпидемии зарегистрировано 24 случая передачи ЛЗ половым путем в 10 странах: </w:t>
      </w:r>
      <w:proofErr w:type="gramStart"/>
      <w:r w:rsidRPr="0042624B">
        <w:rPr>
          <w:color w:val="242424"/>
          <w:sz w:val="28"/>
          <w:szCs w:val="28"/>
        </w:rPr>
        <w:t>Аргентине, Чили, Новой Зеландии, США, Франции, Италии, Канаде, Перу, Португалия, Германии.</w:t>
      </w:r>
      <w:proofErr w:type="gramEnd"/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>Общее число пострадавших лиц в странах Американского региона составляет более 432 тысяч человек, в том числе 87 542 с лабораторно подтвержденным диагнозом. При этом следует учитывать несоответствие между уровнем зарегистрированной и фактической заболеваемости, вследствие бессимптомного протекания значительного числа случаев.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>Наиболее сложной в эпидемиологическом плане обстановка сохраняется в Бразилии, где за время эпидемии ЛЗ зарегистрировано 7 936 случаев микроцефалии и неврологических нарушений у новорожденных, в том числе 351 с летальным исходом. По состоянию на 22 июля 2016, общее число случаев заболевания с подозрением на ЛЗ составляет более 165 тысяч.</w:t>
      </w: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>Напряженная эпидемическая обстановка сохраняется в Колумбии, Сальвадоре, Гондурасе, Венесуэле и ряде других стран региона.</w:t>
      </w: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  <w:r w:rsidRPr="0042624B">
        <w:rPr>
          <w:color w:val="242424"/>
          <w:sz w:val="28"/>
          <w:szCs w:val="28"/>
        </w:rPr>
        <w:t>По сообщению Национального координатора ММСП в Перу, первые случаи локальной передачи вируса ЛЗ на территории страны были зарегистрированы в апреле 2016 года. К концу июня 2016 года было зарегистрировано 86 лабораторно подтвержденных случаев ЛЗ, в том числе 35 случаев ЛЗ у беременных женщин.</w:t>
      </w: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Pr="0042624B" w:rsidRDefault="00285073" w:rsidP="00285073">
      <w:pPr>
        <w:ind w:firstLine="540"/>
        <w:jc w:val="both"/>
        <w:rPr>
          <w:color w:val="242424"/>
          <w:sz w:val="28"/>
          <w:szCs w:val="28"/>
        </w:rPr>
      </w:pPr>
    </w:p>
    <w:p w:rsidR="00285073" w:rsidRPr="0042624B" w:rsidRDefault="00285073" w:rsidP="00285073">
      <w:pPr>
        <w:shd w:val="clear" w:color="auto" w:fill="F8F8F8"/>
        <w:spacing w:line="161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Список стран Американского </w:t>
      </w:r>
      <w:r w:rsidRPr="0042624B">
        <w:rPr>
          <w:b/>
          <w:iCs/>
          <w:color w:val="000000"/>
          <w:sz w:val="28"/>
          <w:szCs w:val="28"/>
        </w:rPr>
        <w:t>континента, вовлеченных в эпидемических процесс ЛЗ по состоянию на 22.07.2016</w:t>
      </w:r>
      <w:proofErr w:type="gramEnd"/>
    </w:p>
    <w:p w:rsidR="00285073" w:rsidRDefault="00285073" w:rsidP="00285073">
      <w:pPr>
        <w:pStyle w:val="a3"/>
        <w:shd w:val="clear" w:color="auto" w:fill="FFFFFF"/>
        <w:spacing w:after="125" w:line="225" w:lineRule="atLeast"/>
        <w:jc w:val="both"/>
        <w:textAlignment w:val="baseline"/>
        <w:rPr>
          <w:rFonts w:ascii="Verdana" w:hAnsi="Verdana"/>
          <w:color w:val="474B4F"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23"/>
        <w:gridCol w:w="1532"/>
        <w:gridCol w:w="1919"/>
        <w:gridCol w:w="1340"/>
        <w:gridCol w:w="1340"/>
      </w:tblGrid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Регион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Страна / территория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Случаи с подозрением на ЛЗ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Подтвержденные случаи ЛЗ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Завозные случаи ЛЗ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Летальные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Северная Америка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Канада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143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Мексика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927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США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1403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927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1547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Центральная Америка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Белиз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Коста-Рика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816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238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Сальвадор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10806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51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Гватемала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1853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408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Гондурас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26998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131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Никарагуа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614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Панама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1262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295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41735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1742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Латинские страны Карибского бассейна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Куба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4660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154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Французская Гвиана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9090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483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Гваделупа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23330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379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Гаити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2125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Мартиника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33460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Пуэрто-Рико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4437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Сент-Бартелемью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270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Сент</w:t>
            </w:r>
            <w:proofErr w:type="spellEnd"/>
            <w:r w:rsidRPr="006A669E">
              <w:rPr>
                <w:color w:val="242424"/>
                <w:sz w:val="24"/>
                <w:szCs w:val="24"/>
              </w:rPr>
              <w:t>-Мартин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1580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74515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5732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36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Андские страны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Боливия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126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Колумбия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89962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8682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Эквадор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1348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1082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Перу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Венесуэла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49885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1632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141195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11608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Страны южного конуса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Аргентина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1712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Бразилия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165932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66180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Парагвай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275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167919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66211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i/>
                <w:iCs/>
                <w:color w:val="242424"/>
                <w:sz w:val="24"/>
                <w:szCs w:val="24"/>
              </w:rPr>
              <w:t>Страны, не относящиеся к Карибскому бассейну и Латинской Америке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Ангилья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Аруба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Барбадос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770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Бонэйр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Курасао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208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Доминика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708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Гренада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Гайана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Ямайка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2456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Сент-Люсия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319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Сент-Винсент и Гренадины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proofErr w:type="spellStart"/>
            <w:r w:rsidRPr="006A669E">
              <w:rPr>
                <w:color w:val="242424"/>
                <w:sz w:val="24"/>
                <w:szCs w:val="24"/>
              </w:rPr>
              <w:t>Синт</w:t>
            </w:r>
            <w:proofErr w:type="spellEnd"/>
            <w:r w:rsidRPr="006A669E">
              <w:rPr>
                <w:color w:val="242424"/>
                <w:sz w:val="24"/>
                <w:szCs w:val="24"/>
              </w:rPr>
              <w:t>-Мартен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Суринам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2676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697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Тринидад и Тобаго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149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Виргинские острова (США)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400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56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0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региону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7189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1238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</w:t>
            </w:r>
          </w:p>
        </w:tc>
      </w:tr>
      <w:tr w:rsidR="00285073" w:rsidTr="002269A7">
        <w:trPr>
          <w:tblCellSpacing w:w="0" w:type="dxa"/>
        </w:trPr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b/>
                <w:bCs/>
                <w:color w:val="242424"/>
                <w:sz w:val="24"/>
                <w:szCs w:val="24"/>
              </w:rPr>
              <w:t>Итого по всем странам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432693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87542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1694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73" w:rsidRPr="006A669E" w:rsidRDefault="00285073" w:rsidP="002269A7">
            <w:pPr>
              <w:spacing w:after="88"/>
              <w:jc w:val="both"/>
              <w:rPr>
                <w:color w:val="242424"/>
                <w:sz w:val="24"/>
                <w:szCs w:val="24"/>
              </w:rPr>
            </w:pPr>
            <w:r w:rsidRPr="006A669E">
              <w:rPr>
                <w:color w:val="242424"/>
                <w:sz w:val="24"/>
                <w:szCs w:val="24"/>
              </w:rPr>
              <w:t>9</w:t>
            </w:r>
          </w:p>
        </w:tc>
      </w:tr>
    </w:tbl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b/>
          <w:bCs/>
          <w:i/>
          <w:iCs/>
          <w:sz w:val="28"/>
          <w:szCs w:val="28"/>
        </w:rPr>
        <w:t xml:space="preserve">Список стран, неблагополучных в отношении вируса </w:t>
      </w:r>
      <w:proofErr w:type="spellStart"/>
      <w:r w:rsidRPr="0042624B">
        <w:rPr>
          <w:b/>
          <w:bCs/>
          <w:i/>
          <w:iCs/>
          <w:sz w:val="28"/>
          <w:szCs w:val="28"/>
        </w:rPr>
        <w:t>Зика</w:t>
      </w:r>
      <w:proofErr w:type="spellEnd"/>
      <w:r w:rsidRPr="0042624B">
        <w:rPr>
          <w:b/>
          <w:bCs/>
          <w:i/>
          <w:iCs/>
          <w:sz w:val="28"/>
          <w:szCs w:val="28"/>
        </w:rPr>
        <w:t>: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1. Американское Самоа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 xml:space="preserve">2. </w:t>
      </w:r>
      <w:proofErr w:type="spellStart"/>
      <w:r w:rsidRPr="0042624B">
        <w:rPr>
          <w:sz w:val="28"/>
          <w:szCs w:val="28"/>
        </w:rPr>
        <w:t>Ангилья</w:t>
      </w:r>
      <w:proofErr w:type="spellEnd"/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3. Аргентина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4. Аруба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5. Барбадос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6. Белиз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7. Боливия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 xml:space="preserve">8. </w:t>
      </w:r>
      <w:proofErr w:type="spellStart"/>
      <w:r w:rsidRPr="0042624B">
        <w:rPr>
          <w:sz w:val="28"/>
          <w:szCs w:val="28"/>
        </w:rPr>
        <w:t>Бонэйр</w:t>
      </w:r>
      <w:proofErr w:type="spellEnd"/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lastRenderedPageBreak/>
        <w:t>9. Бразилия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10. Венесуэла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11. Виргинские острова (США)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12. Вьетнам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13. Гайана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14. Гаити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15. Гваделупа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16. Гватемала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17. Гвинея-Бисау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18. Гондурас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19. Гренада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20. Доминика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21. Доминиканская Республика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22. Индонезия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23. Кабо-Верде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24. Колумбия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 xml:space="preserve">25. </w:t>
      </w:r>
      <w:proofErr w:type="spellStart"/>
      <w:r w:rsidRPr="0042624B">
        <w:rPr>
          <w:sz w:val="28"/>
          <w:szCs w:val="28"/>
        </w:rPr>
        <w:t>Косрэ</w:t>
      </w:r>
      <w:proofErr w:type="spellEnd"/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26. Коста-Рика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27. Куба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28. Кюрасао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29. Мартиника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30. Маршалловы острова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31. Мексика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32. Никарагуа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33. Новая Каледония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34. Панама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35. Папуа Новая Гвинея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36. Парагвай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37. Перу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38. Пуэрто-Рико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39. Сальвадор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40. Самоа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41. Сен-</w:t>
      </w:r>
      <w:proofErr w:type="spellStart"/>
      <w:r w:rsidRPr="0042624B">
        <w:rPr>
          <w:sz w:val="28"/>
          <w:szCs w:val="28"/>
        </w:rPr>
        <w:t>Бартелеми</w:t>
      </w:r>
      <w:proofErr w:type="spellEnd"/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42. Сен-Мартен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43. Сент-Винсент и Гренадины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44. Сент-Люсия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 xml:space="preserve">45. </w:t>
      </w:r>
      <w:proofErr w:type="spellStart"/>
      <w:r w:rsidRPr="0042624B">
        <w:rPr>
          <w:sz w:val="28"/>
          <w:szCs w:val="28"/>
        </w:rPr>
        <w:t>Синт-Эсатиус</w:t>
      </w:r>
      <w:proofErr w:type="spellEnd"/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 xml:space="preserve">46. </w:t>
      </w:r>
      <w:proofErr w:type="spellStart"/>
      <w:r w:rsidRPr="0042624B">
        <w:rPr>
          <w:sz w:val="28"/>
          <w:szCs w:val="28"/>
        </w:rPr>
        <w:t>Синт</w:t>
      </w:r>
      <w:proofErr w:type="spellEnd"/>
      <w:r w:rsidRPr="0042624B">
        <w:rPr>
          <w:sz w:val="28"/>
          <w:szCs w:val="28"/>
        </w:rPr>
        <w:t>-Мартен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47. Суринам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48. Таиланд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49. Тонга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50. Тринидад и Тобаго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51. Фиджи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52. Филиппины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53. Французская Гвиана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lastRenderedPageBreak/>
        <w:t>54. Эквадор</w:t>
      </w:r>
    </w:p>
    <w:p w:rsidR="00285073" w:rsidRPr="0042624B" w:rsidRDefault="00285073" w:rsidP="00285073">
      <w:pPr>
        <w:rPr>
          <w:sz w:val="28"/>
          <w:szCs w:val="28"/>
        </w:rPr>
      </w:pPr>
      <w:r w:rsidRPr="0042624B">
        <w:rPr>
          <w:sz w:val="28"/>
          <w:szCs w:val="28"/>
        </w:rPr>
        <w:t>55. Ямайка</w:t>
      </w:r>
    </w:p>
    <w:p w:rsidR="00285073" w:rsidRDefault="00285073" w:rsidP="00285073">
      <w:pPr>
        <w:pStyle w:val="a3"/>
        <w:shd w:val="clear" w:color="auto" w:fill="FFFFFF"/>
        <w:spacing w:after="125" w:line="225" w:lineRule="atLeast"/>
        <w:jc w:val="both"/>
        <w:textAlignment w:val="baseline"/>
        <w:rPr>
          <w:rFonts w:ascii="Verdana" w:hAnsi="Verdana"/>
          <w:color w:val="474B4F"/>
          <w:sz w:val="14"/>
          <w:szCs w:val="14"/>
        </w:rPr>
      </w:pPr>
      <w:r>
        <w:rPr>
          <w:rFonts w:ascii="Verdana" w:hAnsi="Verdana"/>
          <w:color w:val="474B4F"/>
          <w:sz w:val="14"/>
          <w:szCs w:val="14"/>
        </w:rPr>
        <w:t xml:space="preserve">     </w:t>
      </w:r>
    </w:p>
    <w:p w:rsidR="00FC6114" w:rsidRDefault="00434610"/>
    <w:sectPr w:rsidR="00FC6114" w:rsidSect="00EF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73"/>
    <w:rsid w:val="00285073"/>
    <w:rsid w:val="00434610"/>
    <w:rsid w:val="00AD16D0"/>
    <w:rsid w:val="00EF06B2"/>
    <w:rsid w:val="00F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073"/>
    <w:pPr>
      <w:spacing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073"/>
    <w:pPr>
      <w:spacing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</cp:lastModifiedBy>
  <cp:revision>2</cp:revision>
  <dcterms:created xsi:type="dcterms:W3CDTF">2016-08-01T12:33:00Z</dcterms:created>
  <dcterms:modified xsi:type="dcterms:W3CDTF">2016-08-01T12:33:00Z</dcterms:modified>
</cp:coreProperties>
</file>