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EA" w:rsidRPr="00194730" w:rsidRDefault="003165EA" w:rsidP="00194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9473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марта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всемирный день борьбы с туберкулезом</w:t>
      </w:r>
      <w:bookmarkEnd w:id="0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Отмечается по решению Всемирной организации здравоохранения (ВОЗ) в день, в который в 1882 г. немецкий микробиолог Роберт Кох объявил о сделанном им открытии возбудителя туберкулеза.</w:t>
      </w:r>
    </w:p>
    <w:p w:rsidR="00DF1273" w:rsidRPr="00194730" w:rsidRDefault="00D12E83" w:rsidP="00194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Туберкулёз</w:t>
      </w:r>
      <w:r w:rsidRPr="00D1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19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94730" w:rsidRPr="0019473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ши</w:t>
      </w:r>
      <w:proofErr w:type="gramEnd"/>
      <w:r w:rsidR="00194730" w:rsidRPr="0019473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роко распространённое в мире</w:t>
      </w:r>
      <w:r w:rsidR="00194730" w:rsidRPr="0019473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Инфекционные заболевания" w:history="1">
        <w:r w:rsidR="00194730" w:rsidRPr="001947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инфекционное заболевание</w:t>
        </w:r>
      </w:hyperlink>
      <w:r w:rsidR="00194730" w:rsidRPr="001947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4730" w:rsidRPr="0019473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и животных, вызываемое различными видами</w:t>
      </w:r>
      <w:r w:rsidR="00194730" w:rsidRPr="001947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Микобактерии" w:history="1">
        <w:r w:rsidR="00194730" w:rsidRPr="001947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микобактерий</w:t>
        </w:r>
      </w:hyperlink>
      <w:r w:rsidR="00194730" w:rsidRPr="001947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4730" w:rsidRPr="0019473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или иначе палочками Коха</w:t>
      </w:r>
      <w:r w:rsidRPr="0019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Наиболее часто поражаются органы дыхания</w:t>
      </w:r>
      <w:r w:rsidRPr="00194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9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среди других органов и систем — преимущественно мочеполовая система, периферические лимфатические узлы, кожа, глаза, кости и суставы</w:t>
      </w:r>
      <w:r w:rsidRPr="00194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источником возбудителей инфекции является больной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туберкулезом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выделяющий их в окружающую среду. Как правило, это больные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туберкулезом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легких, в мокроте которых содержатся микобактерии туберкулеза. Наиболее опасны в </w:t>
      </w:r>
      <w:proofErr w:type="spellStart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зпидемиологическом</w:t>
      </w:r>
      <w:proofErr w:type="spellEnd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отношении больные с </w:t>
      </w:r>
      <w:proofErr w:type="gramStart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постоянным</w:t>
      </w:r>
      <w:proofErr w:type="gramEnd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обильным </w:t>
      </w:r>
      <w:proofErr w:type="spellStart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бактериовыделением</w:t>
      </w:r>
      <w:proofErr w:type="spellEnd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скудном непостоянном </w:t>
      </w:r>
      <w:proofErr w:type="spellStart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бактериовыделении</w:t>
      </w:r>
      <w:proofErr w:type="spellEnd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опасность заражения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туберкулезом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только в условиях тесного контакта с больным. В большинстве случаев заражение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туберкулезом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</w:t>
      </w:r>
      <w:r w:rsid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 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воздушно-капельным путем.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Инфицирование организма микобактериями туберкулеза далеко не всегда приводит к болезни. Ведущую роль в развитии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туберкулеза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неблагоприятные условия жизни и снижение сопротивляемости организма. Восприимчивость к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туберкулёзу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повышается при плохом питании, длительном физическом перенапряжении, эмоциональных стрессах, некоторых хронических болезнях (например, сахарном диабете, язвенной болезни, хроническом алкоголизме, наркомании, пневмокониозах, системных болезнях, требующих длительного приема </w:t>
      </w:r>
      <w:proofErr w:type="spellStart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глюкокортикостероидных</w:t>
      </w:r>
      <w:proofErr w:type="spellEnd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цитотоксических препаратов). Имеет значение и наследственная предрасположенность или резистентность к туберкулезу. Клинические проявления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туберкулёза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многообразны. Характерным для всех форм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туберкулеза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синдром интоксикации, обусловленный размножением микобактерий туберкулеза и накоплением в организме продуктов их жизнедеятельности. Синдром интоксикации проявляется повышением температуры тела, слабостью, снижением работоспособности, потливостью, тахикардией, ухудшением аппетита, похуданием.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4730" w:rsidRPr="00194730">
        <w:rPr>
          <w:rFonts w:ascii="Times New Roman" w:hAnsi="Times New Roman" w:cs="Times New Roman"/>
          <w:color w:val="000000"/>
          <w:sz w:val="28"/>
          <w:szCs w:val="28"/>
        </w:rPr>
        <w:t>Туберкулез легких начинается, как правило, незаметно и люди длительное время считают себя здоровыми. Иногда даже распространенное поражение легких с разрушением легочной ткани является случайной находкой при профилактической флюорографии.</w:t>
      </w:r>
      <w:r w:rsid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туберкулёза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 от многих факторов: массивности инфицирования, генетически обусловленной восприимчивости к туберкулезу, состояния иммунной системы, своевременности выявления болезни и начала лечения, сопутствующих болезней, лекарственной устойчивости микобактерий туберкулеза и др. В последние годы благодаря созданной системе профилактических и лечебных мероприятий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туберкулёз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многих случаях протекает благоприятно, с минимальными поражениями и заживлением без выраженных остаточных 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изменений.</w:t>
      </w:r>
      <w:proofErr w:type="gramEnd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реже встречаются тяжелые острые формы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туберкулёза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(казеозная пневмония, милиарный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6066"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туберкулезный менингит) и </w:t>
      </w:r>
      <w:proofErr w:type="spellStart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генерализованные</w:t>
      </w:r>
      <w:proofErr w:type="spellEnd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туберкулёза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поражением различных органов.</w:t>
      </w:r>
    </w:p>
    <w:p w:rsidR="003165EA" w:rsidRPr="00194730" w:rsidRDefault="00D12E83" w:rsidP="00194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основных методов диагностики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6066"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дыхания, костей и суставов, мочевых и половых органов является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194730">
          <w:rPr>
            <w:rStyle w:val="a3"/>
            <w:rFonts w:ascii="Times New Roman" w:hAnsi="Times New Roman" w:cs="Times New Roman"/>
            <w:iCs/>
            <w:color w:val="003918"/>
            <w:sz w:val="28"/>
            <w:szCs w:val="28"/>
            <w:u w:val="none"/>
          </w:rPr>
          <w:t>рентгенологическое исследование</w:t>
        </w:r>
      </w:hyperlink>
      <w:r w:rsidRPr="001947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позволяет определить локализацию, протяженность патологического процесса, характер морфологических изменений. С помощью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194730">
          <w:rPr>
            <w:rStyle w:val="a3"/>
            <w:rFonts w:ascii="Times New Roman" w:hAnsi="Times New Roman" w:cs="Times New Roman"/>
            <w:iCs/>
            <w:color w:val="003918"/>
            <w:sz w:val="28"/>
            <w:szCs w:val="28"/>
            <w:u w:val="none"/>
          </w:rPr>
          <w:t>томографии</w:t>
        </w:r>
      </w:hyperlink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уточняют характер локальных изменений, подтверждают наличие полостей распада ткани. В сложных для диагностики случаях может быть использована компьютерная томография.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Бактериологическое исследование направлено на выделение возбудителя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туберкулеза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мокроты, мочи, отделяемого свища и др. </w:t>
      </w:r>
      <w:proofErr w:type="spellStart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Культуральные</w:t>
      </w:r>
      <w:proofErr w:type="spellEnd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выявления микобактерий туберкулеза более информативны, чем </w:t>
      </w:r>
      <w:proofErr w:type="spellStart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бактериоскопические</w:t>
      </w:r>
      <w:proofErr w:type="spellEnd"/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дают возможность получить чистую культуру возбудителя</w:t>
      </w:r>
      <w:r w:rsidRPr="00194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туберкулеза, идентифицировать ее и определить чувствительность к лекарственным средствам.</w:t>
      </w:r>
    </w:p>
    <w:p w:rsidR="00EA21D6" w:rsidRDefault="003165EA" w:rsidP="00EA2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0040"/>
          <w:sz w:val="28"/>
          <w:szCs w:val="28"/>
          <w:shd w:val="clear" w:color="auto" w:fill="FFFFFF"/>
        </w:rPr>
      </w:pPr>
      <w:r w:rsidRPr="00194730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FFFFF"/>
        </w:rPr>
        <w:t> </w:t>
      </w:r>
      <w:r w:rsidRPr="00224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лечения больных туберкулёзом являются стойкое заживление туберкулёзных очагов в поражённых органах и полная ликвидация всех клинических проявлений заболевания (клиническое излечение). Эффективность лечения туберкулёза, выявленного на ранних этапах (даже при деструктивных формах), значительно выше, чем при запущенном процессе. Лечение должно быть длительным. В среднем при успешной терапии излечение наступает через 1 год, иногда через 2-3 года и более. Лечение, как правило, начинается в стационаре. По достижении клинико-рентгенологического эффекта (прекращение </w:t>
      </w:r>
      <w:proofErr w:type="spellStart"/>
      <w:r w:rsidRPr="0022408C">
        <w:rPr>
          <w:rFonts w:ascii="Times New Roman" w:hAnsi="Times New Roman" w:cs="Times New Roman"/>
          <w:sz w:val="28"/>
          <w:szCs w:val="28"/>
          <w:shd w:val="clear" w:color="auto" w:fill="FFFFFF"/>
        </w:rPr>
        <w:t>бацилловыделения</w:t>
      </w:r>
      <w:proofErr w:type="spellEnd"/>
      <w:r w:rsidRPr="0022408C">
        <w:rPr>
          <w:rFonts w:ascii="Times New Roman" w:hAnsi="Times New Roman" w:cs="Times New Roman"/>
          <w:sz w:val="28"/>
          <w:szCs w:val="28"/>
          <w:shd w:val="clear" w:color="auto" w:fill="FFFFFF"/>
        </w:rPr>
        <w:t>, заживление очагов деструкции) больные заканчивают лечение в амбулаторных условиях.</w:t>
      </w:r>
    </w:p>
    <w:p w:rsidR="00EA21D6" w:rsidRPr="00EA21D6" w:rsidRDefault="00EA21D6" w:rsidP="00EA21D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400040"/>
          <w:sz w:val="28"/>
          <w:szCs w:val="28"/>
          <w:shd w:val="clear" w:color="auto" w:fill="FFFFFF"/>
        </w:rPr>
      </w:pPr>
      <w:r w:rsidRPr="00EA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Ежегодные флюорографические осмотры – надежный и безопасный метод выявления туберкулеза легких.  С целью выявления туберкулёза на ранних стадиях взрослым необходимо проходить флюорографическое обследование в поликлинике не реже 1 раза в год.</w:t>
      </w:r>
      <w:r w:rsidRPr="00EA21D6">
        <w:rPr>
          <w:rFonts w:ascii="Times New Roman" w:hAnsi="Times New Roman" w:cs="Times New Roman"/>
          <w:color w:val="000000"/>
          <w:sz w:val="28"/>
          <w:szCs w:val="28"/>
        </w:rPr>
        <w:t xml:space="preserve"> У детей и подростков основным методом выявления туберкулеза служит постановка туберкулиновых проб Манту, </w:t>
      </w:r>
      <w:proofErr w:type="spellStart"/>
      <w:r w:rsidRPr="00EA21D6">
        <w:rPr>
          <w:rFonts w:ascii="Times New Roman" w:hAnsi="Times New Roman" w:cs="Times New Roman"/>
          <w:color w:val="000000"/>
          <w:sz w:val="28"/>
          <w:szCs w:val="28"/>
        </w:rPr>
        <w:t>Диаскинтест</w:t>
      </w:r>
      <w:proofErr w:type="spellEnd"/>
      <w:r w:rsidRPr="00EA21D6">
        <w:rPr>
          <w:rFonts w:ascii="Times New Roman" w:hAnsi="Times New Roman" w:cs="Times New Roman"/>
          <w:color w:val="000000"/>
          <w:sz w:val="28"/>
          <w:szCs w:val="28"/>
        </w:rPr>
        <w:t>. Эффективным способом предупреждения заражения и заболевания туберкулезом являются вакцинация  новорожденных и детей 7</w:t>
      </w:r>
      <w:r w:rsidR="00224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1D6">
        <w:rPr>
          <w:rFonts w:ascii="Times New Roman" w:hAnsi="Times New Roman" w:cs="Times New Roman"/>
          <w:color w:val="000000"/>
          <w:sz w:val="28"/>
          <w:szCs w:val="28"/>
        </w:rPr>
        <w:t>лет с отрицательными туберкулиновыми пробами.</w:t>
      </w:r>
      <w:r w:rsidR="00224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1D6">
        <w:rPr>
          <w:rFonts w:ascii="Times New Roman" w:hAnsi="Times New Roman" w:cs="Times New Roman"/>
          <w:color w:val="000000"/>
          <w:sz w:val="28"/>
          <w:szCs w:val="28"/>
        </w:rPr>
        <w:t>Так же необходимо отказаться от вредных привычек,  стараться избегать стрессовых ситуаций, нормально питаться и заботиться о своем здоровье.</w:t>
      </w:r>
    </w:p>
    <w:p w:rsidR="00EA21D6" w:rsidRPr="00EA21D6" w:rsidRDefault="00EA21D6" w:rsidP="00EA21D6">
      <w:pPr>
        <w:pStyle w:val="a4"/>
        <w:spacing w:before="0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EA21D6">
        <w:rPr>
          <w:color w:val="000000"/>
          <w:sz w:val="28"/>
          <w:szCs w:val="28"/>
        </w:rPr>
        <w:t>Нужно помнить, что спасение и сохранение здоровья человека в первую очередь находится в руках самого человека!</w:t>
      </w:r>
    </w:p>
    <w:p w:rsidR="00EA21D6" w:rsidRPr="00EA21D6" w:rsidRDefault="00EA21D6" w:rsidP="00EA2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1D6" w:rsidRDefault="00EA21D6" w:rsidP="00194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0040"/>
          <w:sz w:val="28"/>
          <w:szCs w:val="28"/>
          <w:shd w:val="clear" w:color="auto" w:fill="FFFFFF"/>
        </w:rPr>
      </w:pPr>
    </w:p>
    <w:p w:rsidR="00EA21D6" w:rsidRDefault="00EA21D6" w:rsidP="00194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0040"/>
          <w:sz w:val="28"/>
          <w:szCs w:val="28"/>
          <w:shd w:val="clear" w:color="auto" w:fill="FFFFFF"/>
        </w:rPr>
      </w:pPr>
    </w:p>
    <w:p w:rsidR="003165EA" w:rsidRPr="00D12E83" w:rsidRDefault="003165EA" w:rsidP="00D12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3165EA" w:rsidRPr="00D1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83"/>
    <w:rsid w:val="00194730"/>
    <w:rsid w:val="0022408C"/>
    <w:rsid w:val="003165EA"/>
    <w:rsid w:val="005E6066"/>
    <w:rsid w:val="00D12E83"/>
    <w:rsid w:val="00DF1273"/>
    <w:rsid w:val="00E00DF6"/>
    <w:rsid w:val="00E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2E83"/>
  </w:style>
  <w:style w:type="character" w:styleId="a3">
    <w:name w:val="Hyperlink"/>
    <w:basedOn w:val="a0"/>
    <w:uiPriority w:val="99"/>
    <w:semiHidden/>
    <w:unhideWhenUsed/>
    <w:rsid w:val="00D12E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2E83"/>
  </w:style>
  <w:style w:type="character" w:styleId="a3">
    <w:name w:val="Hyperlink"/>
    <w:basedOn w:val="a0"/>
    <w:uiPriority w:val="99"/>
    <w:semiHidden/>
    <w:unhideWhenUsed/>
    <w:rsid w:val="00D12E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iu.ru/art/400307300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iu.ru/art/40026330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0%BA%D0%BE%D0%B1%D0%B0%D0%BA%D1%82%D0%B5%D1%80%D0%B8%D0%B8" TargetMode="External"/><Relationship Id="rId5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Николасс</cp:lastModifiedBy>
  <cp:revision>2</cp:revision>
  <dcterms:created xsi:type="dcterms:W3CDTF">2016-03-15T09:51:00Z</dcterms:created>
  <dcterms:modified xsi:type="dcterms:W3CDTF">2016-03-15T09:51:00Z</dcterms:modified>
</cp:coreProperties>
</file>